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Biomimetic nanovaccine-mediated multivalent IL-15 self-transpresentation (MIST) for potent and safe cancer immunotherapy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https://pubmed.ncbi.nlm.nih.gov/37875481/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本文介绍了一种生物仿生纳米疫苗介导的多价IL-15自转呈（MIST）技术，用于强效且安全的癌症免疫治疗。该技术利用纳米颗粒携带IL-15和抗原，通过模拟天然免疫系统的工作原理来激活和增强免疫反应。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MIST技术具有多重优势。首先，它能够提高肿瘤特异性T细胞的产生和活化，从而增强对肿瘤细胞的杀伤作用。其次，MIST技术可以避免传统癌症治疗中常见的副作用和毒性反应。最后，MIST技术还可以通过调节免疫细胞亚群的平衡来增强整体免疫应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实验结果表明，MIST技术在小鼠模型中显示出显著的抗肿瘤效果，并且没有引起明显的毒性反应。这表明MIST技术具有潜力成为一种有效且安全的癌症免疫治疗方法，并为进一步开发相关治疗策略提供了新的思路。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完整的文章内容。由于只提供了文章标题和作者信息，并没有提供文章正文内容，因此无法进行具体的分析和评价。请提供完整的文章内容，以便进行更准确和全面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文章的主题和中心思想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文章使用的证据和论证方法
</w:t>
      </w:r>
    </w:p>
    <w:p>
      <w:pPr>
        <w:spacing w:after="0"/>
        <w:numPr>
          <w:ilvl w:val="0"/>
          <w:numId w:val="2"/>
        </w:numPr>
      </w:pPr>
      <w:r>
        <w:rPr/>
        <w:t xml:space="preserve">文章的观点和立场
</w:t>
      </w:r>
    </w:p>
    <w:p>
      <w:pPr>
        <w:numPr>
          <w:ilvl w:val="0"/>
          <w:numId w:val="2"/>
        </w:numPr>
      </w:pPr>
      <w:r>
        <w:rPr/>
        <w:t xml:space="preserve">文章的语言和风格
通过对这些关键短语的分析，可以对文章进行更深入的批判性分析。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https://www.fullpicture.app/item/160363c0f5b7600bbdef3a920650c4eb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697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875481/" TargetMode="External"/><Relationship Id="rId8" Type="http://schemas.openxmlformats.org/officeDocument/2006/relationships/hyperlink" Target="https://www.fullpicture.app/item/160363c0f5b7600bbdef3a920650c4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2024-04-26T08:45:43+02:00</dcterms:created>
  <dcterms:modified xsi:type="dcterms:W3CDTF">2024-04-26T08:45:43+02:00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