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Preparation of Dendritic Mesoporous Silica Nanomaterials Loaded with Toosendanin-Fumaracetin and its Anti-Peripheral Pain Study - 中国知网</w:t></w:r><w:br/><w:hyperlink r:id="rId7" w:history="1"><w:r><w:rPr><w:color w:val="2980b9"/><w:u w:val="single"/></w:rPr><w:t xml:space="preserve">https://kns.cnki.net/kcms2/article/abstract?v=YhL_Bl4XtC7yyLQqjQmWvQGFaHRks9Y7vHRG59dDF2RE_mNt-clo-1Z2IW_BX8s2U69wkiQi8iUdoY4qyLoHtcIWVZ_9D5vM7XsuSIRjlSw%3D&uniplatform=NZKPT</w:t></w:r></w:hyperlink></w:p><w:p><w:pPr><w:pStyle w:val="Heading1"/></w:pPr><w:bookmarkStart w:id="2" w:name="_Toc2"/><w:r><w:t>Article summary:</w:t></w:r><w:bookmarkEnd w:id="2"/></w:p><w:p><w:pPr><w:jc w:val="both"/></w:pPr><w:r><w:rPr/><w:t xml:space="preserve">1. 本研究制备了一种新型的树突状介孔二氧化硅纳米材料（DMSN），并将中药成分“川楝子碱-盐酸双氢吗啉”加载到DMSN中，以提高双氢吗啉B的溶解度，降低川楝子碱的毒性，并通过初步药理学研究增强传统中药“川楝子碱-盐酸双氢吗啉”的抗外周疼痛效果。</w:t></w:r></w:p><w:p><w:pPr><w:jc w:val="both"/></w:pPr><w:r><w:rPr/><w:t xml:space="preserve">2. 采用溶胶凝胶法制备了DMSN，并对其进行表征。</w:t></w:r></w:p><w:p><w:pPr><w:jc w:val="both"/></w:pPr><w:r><w:rPr/><w:t xml:space="preserve">3. 通过体外释放实验和小鼠模型验证，加载到DMSN中的“川楝子碱-盐酸双氢吗啉”具有更好的溶解度、较低的毒性和更强的抗外周疼痛效果。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对于上述文章的详细批判性分析，以下是一些可能的见解和问题：</w:t></w:r></w:p><w:p><w:pPr><w:jc w:val="both"/></w:pPr><w:r><w:rPr/><w:t xml:space="preserve"></w:t></w:r></w:p><w:p><w:pPr><w:jc w:val="both"/></w:pPr><w:r><w:rPr/><w:t xml:space="preserve">1. 潜在偏见及其来源：文章没有提及作者的背景或潜在利益冲突，这可能导致潜在的偏见。如果作者有与研究相关的商业或财务关系，他们可能倾向于宣传结果以获得经济利益。</w:t></w:r></w:p><w:p><w:pPr><w:jc w:val="both"/></w:pPr><w:r><w:rPr/><w:t xml:space="preserve"></w:t></w:r></w:p><w:p><w:pPr><w:jc w:val="both"/></w:pPr><w:r><w:rPr/><w:t xml:space="preserve">2. 片面报道：文章只提到了Toosendanin-Tetrahydropalmatine复合物的优点，如提高溶解度和减少毒性。然而，它没有提到任何可能的副作用或不良反应。这种片面报道可能会误导读者对该复合物的真实效果和安全性产生错误印象。</w:t></w:r></w:p><w:p><w:pPr><w:jc w:val="both"/></w:pPr><w:r><w:rPr/><w:t xml:space="preserve"></w:t></w:r></w:p><w:p><w:pPr><w:jc w:val="both"/></w:pPr><w:r><w:rPr/><w:t xml:space="preserve">3. 无根据的主张：文章声称通过初步药理学研究增强了Toosendanin-Tetrahydropalmatine复合物的抗外周疼痛效果，但没有提供具体数据或实验证据来支持这一主张。缺乏可靠的科学证据使得读者难以相信该复合物确实具有所声称的功效。</w:t></w:r></w:p><w:p><w:pPr><w:jc w:val="both"/></w:pPr><w:r><w:rPr/><w:t xml:space="preserve"></w:t></w:r></w:p><w:p><w:pPr><w:jc w:val="both"/></w:pPr><w:r><w:rPr/><w:t xml:space="preserve">4. 缺失的考虑点：文章没有讨论其他可能影响Toosendanin-Tetrahydropalmatine复合物效果和安全性的因素。例如，它没有提及剂量依赖性效应、长期使用的潜在风险或与其他药物的相互作用。这种缺失的考虑点可能导致读者对该复合物的整体效果和安全性产生误解。</w:t></w:r></w:p><w:p><w:pPr><w:jc w:val="both"/></w:pPr><w:r><w:rPr/><w:t xml:space="preserve"></w:t></w:r></w:p><w:p><w:pPr><w:jc w:val="both"/></w:pPr><w:r><w:rPr/><w:t xml:space="preserve">5. 所提出主张的缺失证据：文章声称Toosendanin-Tetrahydropalmatine复合物通过DMSN载体具有改善溶解度和减少毒性的优势，但没有提供实验证据来支持这一主张。缺乏相关数据使得读者难以确定该载体是否确实具有所声称的功能。</w:t></w:r></w:p><w:p><w:pPr><w:jc w:val="both"/></w:pPr><w:r><w:rPr/><w:t xml:space="preserve"></w:t></w:r></w:p><w:p><w:pPr><w:jc w:val="both"/></w:pPr><w:r><w:rPr/><w:t xml:space="preserve">6. 未探索的反驳：文章没有探讨任何可能存在的反对意见或研究结果，这可能导致读者对该复合物的真实效果和安全性产生偏见。一个全面而客观的分析应该包括对不同观点和研究结果进行平衡考虑。</w:t></w:r></w:p><w:p><w:pPr><w:jc w:val="both"/></w:pPr><w:r><w:rPr/><w:t xml:space="preserve"></w:t></w:r></w:p><w:p><w:pPr><w:jc w:val="both"/></w:pPr><w:r><w:rPr/><w:t xml:space="preserve">7. 宣传内容：文章似乎更像是一篇宣传性质的文章，旨在推广Toosendanin-Tetrahydropalmatine复合物和DMSN载体。它强调了其优点，但忽略了潜在风险和限制。这种宣传内容可能会误导读者对该复合物和载体的真实价值产生错误印象。</w:t></w:r></w:p><w:p><w:pPr><w:jc w:val="both"/></w:pPr><w:r><w:rPr/><w:t xml:space="preserve"></w:t></w:r></w:p><w:p><w:pPr><w:jc w:val="both"/></w:pPr><w:r><w:rPr/><w:t xml:space="preserve">8. 偏袒：文章没有提及任何可能的竞争性产品或替代方法，这可能导致对Toosendanin-Tetrahydropalmatine复合物和DMSN载体的评估存在偏袒。一个全面的分析应该考虑到其他可行的选择，并进行比较评估。</w:t></w:r></w:p><w:p><w:pPr><w:jc w:val="both"/></w:pPr><w:r><w:rPr/><w:t xml:space="preserve"></w:t></w:r></w:p><w:p><w:pPr><w:jc w:val="both"/></w:pPr><w:r><w:rPr/><w:t xml:space="preserve">9. 是否注意到可能的风险：文章没有明确提及Toosendanin-Tetrahydropalmatine复合物和DMSN载体可能存在的潜在风险。这种缺乏警觉性可能会误导读者对该复合物和载体的安全性产生错误印象。</w:t></w:r></w:p><w:p><w:pPr><w:jc w:val="both"/></w:pPr><w:r><w:rPr/><w:t xml:space="preserve"></w:t></w:r></w:p><w:p><w:pPr><w:jc w:val="both"/></w:pPr><w:r><w:rPr/><w:t xml:space="preserve">10. 没有平等地呈现双方：文章只强调了Toosendanin-Tetrahydropalmatine复合物和DMSN载体的优点，而没有平等地讨论其局限性或不足之处。这种不平衡的呈现方式可能会导致读者对该复合物和载体形成过于乐观或不准确的看法。</w:t></w:r></w:p><w:p><w:pPr><w:jc w:val="both"/></w:pPr><w:r><w:rPr/><w:t xml:space="preserve"></w:t></w:r></w:p><w:p><w:pPr><w:jc w:val="both"/></w:pPr><w:r><w:rPr/><w:t xml:space="preserve">总之，上述文章存在一些潜在问题，包括潜在偏见、片面报道、无根据的主张、缺失的考虑点、所提出主张的缺失证据、未探索的反驳、宣传内容，偏袒以及忽略可能风险等。一个全面而客观的分析应该考虑到这些问题，并提供更平衡和准确的信息。</w:t></w:r></w:p><w:p><w:pPr><w:pStyle w:val="Heading1"/></w:pPr><w:bookmarkStart w:id="5" w:name="_Toc5"/><w:r><w:t>Topics for further research:</w:t></w:r><w:bookmarkEnd w:id="5"/></w:p><w:p><w:pPr><w:spacing w:after="0"/><w:numPr><w:ilvl w:val="0"/><w:numId w:val="2"/></w:numPr></w:pPr><w:r><w:rPr/><w:t xml:space="preserve">作者背景和潜在利益冲突
</w:t></w:r></w:p><w:p><w:pPr><w:spacing w:after="0"/><w:numPr><w:ilvl w:val="0"/><w:numId w:val="2"/></w:numPr></w:pPr><w:r><w:rPr/><w:t xml:space="preserve">Toosendanin-Tetrahydropalmatine复合物的副作用和不良反应
</w:t></w:r></w:p><w:p><w:pPr><w:spacing w:after="0"/><w:numPr><w:ilvl w:val="0"/><w:numId w:val="2"/></w:numPr></w:pPr><w:r><w:rPr/><w:t xml:space="preserve">缺乏支持Toosendanin-Tetrahydropalmatine复合物抗外周疼痛效果的具体数据或实验证据
</w:t></w:r></w:p><w:p><w:pPr><w:spacing w:after="0"/><w:numPr><w:ilvl w:val="0"/><w:numId w:val="2"/></w:numPr></w:pPr><w:r><w:rPr/><w:t xml:space="preserve">其他可能影响Toosendanin-Tetrahydropalmatine复合物效果和安全性的因素
</w:t></w:r></w:p><w:p><w:pPr><w:spacing w:after="0"/><w:numPr><w:ilvl w:val="0"/><w:numId w:val="2"/></w:numPr></w:pPr><w:r><w:rPr/><w:t xml:space="preserve">缺乏支持DMSN载体改善溶解度和减少毒性的实验证据
</w:t></w:r></w:p><w:p><w:pPr><w:spacing w:after="0"/><w:numPr><w:ilvl w:val="0"/><w:numId w:val="2"/></w:numPr></w:pPr><w:r><w:rPr/><w:t xml:space="preserve">未探索可能存在的反对意见或研究结果
</w:t></w:r></w:p><w:p><w:pPr><w:spacing w:after="0"/><w:numPr><w:ilvl w:val="0"/><w:numId w:val="2"/></w:numPr></w:pPr><w:r><w:rPr/><w:t xml:space="preserve">文章的宣传性质和忽略潜在风险和限制
</w:t></w:r></w:p><w:p><w:pPr><w:spacing w:after="0"/><w:numPr><w:ilvl w:val="0"/><w:numId w:val="2"/></w:numPr></w:pPr><w:r><w:rPr/><w:t xml:space="preserve">没有提及竞争性产品或替代方法
</w:t></w:r></w:p><w:p><w:pPr><w:spacing w:after="0"/><w:numPr><w:ilvl w:val="0"/><w:numId w:val="2"/></w:numPr></w:pPr><w:r><w:rPr/><w:t xml:space="preserve">没有明确提及Toosendanin-Tetrahydropalmatine复合物和DMSN载体的潜在风险
1</w:t></w:r></w:p><w:p><w:pPr><w:numPr><w:ilvl w:val="0"/><w:numId w:val="2"/></w:numPr></w:pPr><w:r><w:rPr/><w:t xml:space="preserve">不平衡地呈现Toosendanin-Tetrahydropalmatine复合物和DMSN载体的优点和局限性。

通过对这些关键短语进行搜索，用户可以找到更多关于这些问题的信息，并获得更全面和客观的分析。</w:t></w:r></w:p><w:p><w:pPr><w:pStyle w:val="Heading1"/></w:pPr><w:bookmarkStart w:id="6" w:name="_Toc6"/><w:r><w:t>Report location:</w:t></w:r><w:bookmarkEnd w:id="6"/></w:p><w:p><w:hyperlink r:id="rId8" w:history="1"><w:r><w:rPr><w:color w:val="2980b9"/><w:u w:val="single"/></w:rPr><w:t xml:space="preserve">https://www.fullpicture.app/item/15dcbbe7ef00e8fcbd1b0bcf8b9c7752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40C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hL_Bl4XtC7yyLQqjQmWvQGFaHRks9Y7vHRG59dDF2RE_mNt-clo-1Z2IW_BX8s2U69wkiQi8iUdoY4qyLoHtcIWVZ_9D5vM7XsuSIRjlSw%3D&amp;uniplatform=NZKPT" TargetMode="External"/><Relationship Id="rId8" Type="http://schemas.openxmlformats.org/officeDocument/2006/relationships/hyperlink" Target="https://www.fullpicture.app/item/15dcbbe7ef00e8fcbd1b0bcf8b9c77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2023-09-04T12:23:07+02:00</dcterms:created>
  <dcterms:modified xsi:type="dcterms:W3CDTF">2023-09-04T12:23:07+02:00</dcterms:modified>
</cp:coreProperties>
</file>

<file path=docProps/custom.xml><?xml version="1.0" encoding="utf-8"?>
<Properties xmlns="http://schemas.openxmlformats.org/officeDocument/2006/custom-properties" xmlns:vt="http://schemas.openxmlformats.org/officeDocument/2006/docPropsVTypes"/>
</file>