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Cyber Forensic Investigation Infrastructure of Pakistan: An Analysis of Cyber Threat Landscape and Readiness</w:t>
      </w:r>
      <w:br/>
      <w:hyperlink r:id="rId7" w:history="1">
        <w:r>
          <w:rPr>
            <w:color w:val="2980b9"/>
            <w:u w:val="single"/>
          </w:rPr>
          <w:t xml:space="preserve">https://www.researchgate.net/publication/370143058_Cyber_Forensic_Investigation_Infrastructure_of_Pakistan_An_Analysis_of_Cyber_Threat_Landscape_and_Readiness</w:t>
        </w:r>
      </w:hyperlink>
    </w:p>
    <w:p>
      <w:pPr>
        <w:pStyle w:val="Heading1"/>
      </w:pPr>
      <w:bookmarkStart w:id="2" w:name="_Toc2"/>
      <w:r>
        <w:t>Article summary:</w:t>
      </w:r>
      <w:bookmarkEnd w:id="2"/>
    </w:p>
    <w:p>
      <w:pPr>
        <w:jc w:val="both"/>
      </w:pPr>
      <w:r>
        <w:rPr/>
        <w:t xml:space="preserve">1. Pakistan's Cyber Forensic Investigations (CFIs) lack structure and reliability in providing insight into major cyberattack patterns, as evidenced by data from the Global Cyber Security Index (GCI).</w:t>
      </w:r>
    </w:p>
    <w:p>
      <w:pPr>
        <w:jc w:val="both"/>
      </w:pPr>
      <w:r>
        <w:rPr/>
        <w:t xml:space="preserve"/>
      </w:r>
    </w:p>
    <w:p>
      <w:pPr>
        <w:jc w:val="both"/>
      </w:pPr>
      <w:r>
        <w:rPr/>
        <w:t xml:space="preserve">2. The article proposes a conceptual model for a state-coordinated CFI infrastructure in Pakistan, focusing on policy, legal, technical, organizational, capacity building, and cooperative venture aspects to address cybercrime challenges.</w:t>
      </w:r>
    </w:p>
    <w:p>
      <w:pPr>
        <w:jc w:val="both"/>
      </w:pPr>
      <w:r>
        <w:rPr/>
        <w:t xml:space="preserve"/>
      </w:r>
    </w:p>
    <w:p>
      <w:pPr>
        <w:jc w:val="both"/>
      </w:pPr>
      <w:r>
        <w:rPr/>
        <w:t xml:space="preserve">3. The study aims to provide policymakers with an empirical foundation for developing a comprehensive framework for Cyber Forensic Investigation in Pakistan, offering insights and recommendations for improving infrastructure to combat cybercrime effectively.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"Cyber Forensic Investigation Infrastructure of Pakistan: An Analysis of Cyber Threat Landscape and Readiness" provides an overview of the current state of cyber forensics in Pakistan and highlights the challenges faced by the country in combating cybercrime. While the article addresses important issues related to cybersecurity, there are several areas that require critical analysis.</w:t>
      </w:r>
    </w:p>
    <w:p>
      <w:pPr>
        <w:jc w:val="both"/>
      </w:pPr>
      <w:r>
        <w:rPr/>
        <w:t xml:space="preserve"/>
      </w:r>
    </w:p>
    <w:p>
      <w:pPr>
        <w:jc w:val="both"/>
      </w:pPr>
      <w:r>
        <w:rPr/>
        <w:t xml:space="preserve">One potential bias in the article is its focus on Pakistan's lagging technological and organizational initiatives without providing a comprehensive comparison with other countries. This lack of comparative analysis may lead to an overemphasis on Pakistan's shortcomings in cybersecurity readiness, potentially painting a more negative picture than is warranted. Additionally, the article does not provide specific examples or evidence to support its claims about Pakistan's deficiencies in cyber forensics infrastructure, which could weaken the credibility of the arguments presented.</w:t>
      </w:r>
    </w:p>
    <w:p>
      <w:pPr>
        <w:jc w:val="both"/>
      </w:pPr>
      <w:r>
        <w:rPr/>
        <w:t xml:space="preserve"/>
      </w:r>
    </w:p>
    <w:p>
      <w:pPr>
        <w:jc w:val="both"/>
      </w:pPr>
      <w:r>
        <w:rPr/>
        <w:t xml:space="preserve">Furthermore, the article primarily focuses on establishing a conceptual model for improving CFI infrastructure in Pakistan without delving into potential challenges or limitations associated with implementing such a model. It would have been beneficial for the article to explore potential risks, barriers, and counterarguments to adopting the proposed framework to provide a more balanced perspective on the feasibility and effectiveness of these recommendations.</w:t>
      </w:r>
    </w:p>
    <w:p>
      <w:pPr>
        <w:jc w:val="both"/>
      </w:pPr>
      <w:r>
        <w:rPr/>
        <w:t xml:space="preserve"/>
      </w:r>
    </w:p>
    <w:p>
      <w:pPr>
        <w:jc w:val="both"/>
      </w:pPr>
      <w:r>
        <w:rPr/>
        <w:t xml:space="preserve">Moreover, there is a lack of discussion on potential biases or conflicts of interest that may influence the perspectives presented in the article. It is important for readers to be aware of any affiliations or funding sources that could impact the objectivity of the information provided.</w:t>
      </w:r>
    </w:p>
    <w:p>
      <w:pPr>
        <w:jc w:val="both"/>
      </w:pPr>
      <w:r>
        <w:rPr/>
        <w:t xml:space="preserve"/>
      </w:r>
    </w:p>
    <w:p>
      <w:pPr>
        <w:jc w:val="both"/>
      </w:pPr>
      <w:r>
        <w:rPr/>
        <w:t xml:space="preserve">Overall, while the article raises important issues related to cybersecurity in Pakistan and offers recommendations for enhancing CFI infrastructure, it would benefit from addressing potential biases, providing more evidence to support its claims, exploring counterarguments, and considering alternative perspectives to present a more balanced and comprehensive analysis.</w:t>
      </w:r>
    </w:p>
    <w:p>
      <w:pPr>
        <w:pStyle w:val="Heading1"/>
      </w:pPr>
      <w:bookmarkStart w:id="5" w:name="_Toc5"/>
      <w:r>
        <w:t>Topics for further research:</w:t>
      </w:r>
      <w:bookmarkEnd w:id="5"/>
    </w:p>
    <w:p>
      <w:pPr>
        <w:spacing w:after="0"/>
        <w:numPr>
          <w:ilvl w:val="0"/>
          <w:numId w:val="2"/>
        </w:numPr>
      </w:pPr>
      <w:r>
        <w:rPr/>
        <w:t xml:space="preserve">Comparative analysis of cyber forensics infrastructure in different countries
</w:t>
      </w:r>
    </w:p>
    <w:p>
      <w:pPr>
        <w:spacing w:after="0"/>
        <w:numPr>
          <w:ilvl w:val="0"/>
          <w:numId w:val="2"/>
        </w:numPr>
      </w:pPr>
      <w:r>
        <w:rPr/>
        <w:t xml:space="preserve">Challenges in implementing cyber forensics frameworks in developing countries
</w:t>
      </w:r>
    </w:p>
    <w:p>
      <w:pPr>
        <w:spacing w:after="0"/>
        <w:numPr>
          <w:ilvl w:val="0"/>
          <w:numId w:val="2"/>
        </w:numPr>
      </w:pPr>
      <w:r>
        <w:rPr/>
        <w:t xml:space="preserve">Risks and barriers in improving cybersecurity readiness in Pakistan
</w:t>
      </w:r>
    </w:p>
    <w:p>
      <w:pPr>
        <w:spacing w:after="0"/>
        <w:numPr>
          <w:ilvl w:val="0"/>
          <w:numId w:val="2"/>
        </w:numPr>
      </w:pPr>
      <w:r>
        <w:rPr/>
        <w:t xml:space="preserve">Conflicts of interest in cybersecurity research and policy recommendations
</w:t>
      </w:r>
    </w:p>
    <w:p>
      <w:pPr>
        <w:spacing w:after="0"/>
        <w:numPr>
          <w:ilvl w:val="0"/>
          <w:numId w:val="2"/>
        </w:numPr>
      </w:pPr>
      <w:r>
        <w:rPr/>
        <w:t xml:space="preserve">Effectiveness of cyber threat intelligence sharing in combating cybercrime
</w:t>
      </w:r>
    </w:p>
    <w:p>
      <w:pPr>
        <w:numPr>
          <w:ilvl w:val="0"/>
          <w:numId w:val="2"/>
        </w:numPr>
      </w:pPr>
      <w:r>
        <w:rPr/>
        <w:t xml:space="preserve">Best practices for enhancing cyber forensics capabilities in developing nations</w:t>
      </w:r>
    </w:p>
    <w:p>
      <w:pPr>
        <w:pStyle w:val="Heading1"/>
      </w:pPr>
      <w:bookmarkStart w:id="6" w:name="_Toc6"/>
      <w:r>
        <w:t>Report location:</w:t>
      </w:r>
      <w:bookmarkEnd w:id="6"/>
    </w:p>
    <w:p>
      <w:hyperlink r:id="rId8" w:history="1">
        <w:r>
          <w:rPr>
            <w:color w:val="2980b9"/>
            <w:u w:val="single"/>
          </w:rPr>
          <w:t xml:space="preserve">https://www.fullpicture.app/item/14d28888ab94d3405de5a4d03363403b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ADC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70143058_Cyber_Forensic_Investigation_Infrastructure_of_Pakistan_An_Analysis_of_Cyber_Threat_Landscape_and_Readiness" TargetMode="External"/><Relationship Id="rId8" Type="http://schemas.openxmlformats.org/officeDocument/2006/relationships/hyperlink" Target="https://www.fullpicture.app/item/14d28888ab94d3405de5a4d0336340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2024-06-07T14:58:38+02:00</dcterms:created>
  <dcterms:modified xsi:type="dcterms:W3CDTF">2024-06-07T14:58:38+02:00</dcterms:modified>
</cp:coreProperties>
</file>

<file path=docProps/custom.xml><?xml version="1.0" encoding="utf-8"?>
<Properties xmlns="http://schemas.openxmlformats.org/officeDocument/2006/custom-properties" xmlns:vt="http://schemas.openxmlformats.org/officeDocument/2006/docPropsVTypes"/>
</file>