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Sustained correction of FVII deficiency in dogs using AAV-mediated expression of zymogen FVII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https://www.ncbi.nlm.nih.gov/pmc/articles/PMC4742547/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FVII deficiency is a rare bleeding disorder that can be treated with infusion of fresh-frozen plasma, plasma-derived FVII concentrates, and low-dose recombinant activated FVII.</w:t>
      </w:r>
    </w:p>
    <w:p>
      <w:pPr>
        <w:jc w:val="both"/>
      </w:pPr>
      <w:r>
        <w:rPr/>
        <w:t xml:space="preserve">2. Liver-directed, adeno-associated viral (AAV) serotype 8 vector delivery of a canine FVII (cFVII) zymogen transgene can correct FVII deficiency in dogs with the G96E missense FVII mutation.</w:t>
      </w:r>
    </w:p>
    <w:p>
      <w:pPr>
        <w:jc w:val="both"/>
      </w:pPr>
      <w:r>
        <w:rPr/>
        <w:t xml:space="preserve">3. AAV-mediated correction of FVII deficiency is feasible, safe, and has long-term duration without antibody formation to the cFVII transgene in dogs.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作为一篇科学研究论文，该文章在方法、结果和结论方面都有其价值。然而，在阅读过程中，我们也可以发现一些潜在的偏见和缺陷。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任何可能的风险或副作用。虽然作者声称没有观察到任何不良反应，但这并不意味着不存在潜在的风险。此外，由于该研究仅涉及少数动物模型，因此无法确定这种基因治疗方法是否适用于人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似乎忽略了对其他治疗方法的比较。虽然作者提到了目前用于治疗FVII缺乏症的一些方法，但他们没有探讨这些方法与基因治疗之间的优劣势，并且未提供足够的证据来支持他们所提出的基因治疗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描述实验结果时，作者似乎过分强调了成功的部分，并忽略了失败或不确定性的方面。例如，在描述免疫反应时，他们只提到了一个动物产生了非持续性、非抑制性IgG类2反应，并未探讨其他可能存在的免疫反应或其潜在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结论部分中，作者声称他们已经证明了AAV介导FVII缺乏纠正是可行、安全和长期持续的。然而，在整个文章中，并没有足够的证据来支持这种断言。虽然实验结果表明AAV介导FVII基因转移可以使受试动物达到临床治疗水平，并且没有观察到任何明显不良反应，但这并不能证明它是安全和有效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总之，尽管该文章提供了有价值的信息和数据，但它也存在一些潜在偏见和缺陷。读者需要谨慎评估其结论，并考虑其他相关信息以获得更全面、客观和准确地理解。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side effects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treatment methods
</w:t>
      </w:r>
    </w:p>
    <w:p>
      <w:pPr>
        <w:spacing w:after="0"/>
        <w:numPr>
          <w:ilvl w:val="0"/>
          <w:numId w:val="2"/>
        </w:numPr>
      </w:pPr>
      <w:r>
        <w:rPr/>
        <w:t xml:space="preserve">Emphasis on successful results and neglect of failures or uncertainties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conclusion
</w:t>
      </w:r>
    </w:p>
    <w:p>
      <w:pPr>
        <w:spacing w:after="0"/>
        <w:numPr>
          <w:ilvl w:val="0"/>
          <w:numId w:val="2"/>
        </w:numPr>
      </w:pPr>
      <w:r>
        <w:rPr/>
        <w:t xml:space="preserve">Caution in evaluating the conclusion
</w:t>
      </w:r>
    </w:p>
    <w:p>
      <w:pPr>
        <w:numPr>
          <w:ilvl w:val="0"/>
          <w:numId w:val="2"/>
        </w:numPr>
      </w:pPr>
      <w:r>
        <w:rPr/>
        <w:t xml:space="preserve">Consideration of other relevant information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https://www.fullpicture.app/item/14915660ffa3e20ba04d0191dcd0b118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69E0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4742547/" TargetMode="External"/><Relationship Id="rId8" Type="http://schemas.openxmlformats.org/officeDocument/2006/relationships/hyperlink" Target="https://www.fullpicture.app/item/14915660ffa3e20ba04d0191dcd0b11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2023-12-07T09:27:02+01:00</dcterms:created>
  <dcterms:modified xsi:type="dcterms:W3CDTF">2023-12-07T09:27:02+01:00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