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CAPRIN2 upregulation by LINC00941 promotes nasopharyngeal carcinoma ferroptosis resistance and metastatic colonization through HMGCR</w:t>
      </w:r>
      <w:br/>
      <w:hyperlink r:id="rId7" w:history="1">
        <w:r>
          <w:rPr>
            <w:color w:val="2980b9"/>
            <w:u w:val="single"/>
          </w:rPr>
          <w:t xml:space="preserve">https://www.frontiersin.org/journals/oncology/articles/10.3389/fonc.2022.931749/full</w:t>
        </w:r>
      </w:hyperlink>
    </w:p>
    <w:p>
      <w:pPr>
        <w:pStyle w:val="Heading1"/>
      </w:pPr>
      <w:bookmarkStart w:id="2" w:name="_Toc2"/>
      <w:r>
        <w:t>Article summary:</w:t>
      </w:r>
      <w:bookmarkEnd w:id="2"/>
    </w:p>
    <w:p>
      <w:pPr>
        <w:jc w:val="both"/>
      </w:pPr>
      <w:r>
        <w:rPr/>
        <w:t xml:space="preserve">1. Nasopharyngeal carcinoma (NPC) is a highly aggressive and metastatic tumor, and understanding the mechanisms of metastasis is crucial for improving patient outcomes.</w:t>
      </w:r>
    </w:p>
    <w:p>
      <w:pPr>
        <w:jc w:val="both"/>
      </w:pPr>
      <w:r>
        <w:rPr/>
        <w:t xml:space="preserve">2. Ferroptosis, a type of iron-dependent cell death, plays a role in tumor cell metastasis by promoting survival after extracellular matrix detachment and adaptation to the microenvironment of distal organs.</w:t>
      </w:r>
    </w:p>
    <w:p>
      <w:pPr>
        <w:jc w:val="both"/>
      </w:pPr>
      <w:r>
        <w:rPr/>
        <w:t xml:space="preserve">3. CAPRIN2, an RNA-binding protein, is upregulated in NPC and promotes resistance to ferroptosis and metastatic colonization through the HMGCR pathway. The specific functions of CAPRIN2 in NPC and its role in tumor ferroptosis have not been previously reported.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潜在偏见及其来源：文章没有明确提到作者的背景和利益冲突，这可能导致潜在的偏见。此外，文章引用了一些研究结果和观点，但没有提供足够的证据来支持这些观点，这也可能导致偏见。</w:t>
      </w:r>
    </w:p>
    <w:p>
      <w:pPr>
        <w:jc w:val="both"/>
      </w:pPr>
      <w:r>
        <w:rPr/>
        <w:t xml:space="preserve"/>
      </w:r>
    </w:p>
    <w:p>
      <w:pPr>
        <w:jc w:val="both"/>
      </w:pPr>
      <w:r>
        <w:rPr/>
        <w:t xml:space="preserve">2. 片面报道：文章只关注了CAPRIN2在肿瘤中的作用，而忽略了其他可能影响肿瘤发展和转移的因素。这种片面报道可能会导致读者对该领域的整体认识不完整。</w:t>
      </w:r>
    </w:p>
    <w:p>
      <w:pPr>
        <w:jc w:val="both"/>
      </w:pPr>
      <w:r>
        <w:rPr/>
        <w:t xml:space="preserve"/>
      </w:r>
    </w:p>
    <w:p>
      <w:pPr>
        <w:jc w:val="both"/>
      </w:pPr>
      <w:r>
        <w:rPr/>
        <w:t xml:space="preserve">3. 无根据的主张：文章声称CAPRIN2上调可以促进鼻咽癌细胞对铁死亡（ferroptosis）的抵抗力和转移定植能力，但没有提供足够的实验证据来支持这一主张。缺乏实验证据使得该主张缺乏可信度。</w:t>
      </w:r>
    </w:p>
    <w:p>
      <w:pPr>
        <w:jc w:val="both"/>
      </w:pPr>
      <w:r>
        <w:rPr/>
        <w:t xml:space="preserve"/>
      </w:r>
    </w:p>
    <w:p>
      <w:pPr>
        <w:jc w:val="both"/>
      </w:pPr>
      <w:r>
        <w:rPr/>
        <w:t xml:space="preserve">4. 缺失的考虑点：文章没有讨论其他可能影响鼻咽癌转移和铁死亡抵抗力的因素，如免疫系统、肿瘤微环境等。忽略这些重要因素可能导致对鼻咽癌转移机制的理解不完整。</w:t>
      </w:r>
    </w:p>
    <w:p>
      <w:pPr>
        <w:jc w:val="both"/>
      </w:pPr>
      <w:r>
        <w:rPr/>
        <w:t xml:space="preserve"/>
      </w:r>
    </w:p>
    <w:p>
      <w:pPr>
        <w:jc w:val="both"/>
      </w:pPr>
      <w:r>
        <w:rPr/>
        <w:t xml:space="preserve">5. 所提出主张的缺失证据：文章声称CAPRIN2上调可以促进鼻咽癌细胞对铁死亡的抵抗力和转移定植能力，但没有提供足够的实验证据来支持这一主张。缺乏实验证据使得该主张缺乏可信度。</w:t>
      </w:r>
    </w:p>
    <w:p>
      <w:pPr>
        <w:jc w:val="both"/>
      </w:pPr>
      <w:r>
        <w:rPr/>
        <w:t xml:space="preserve"/>
      </w:r>
    </w:p>
    <w:p>
      <w:pPr>
        <w:jc w:val="both"/>
      </w:pPr>
      <w:r>
        <w:rPr/>
        <w:t xml:space="preserve">6. 未探索的反驳：文章没有探讨可能与其主张相矛盾的观点或研究结果。通过探讨可能存在的反驳观点，可以更全面地评估该主张的可信度。</w:t>
      </w:r>
    </w:p>
    <w:p>
      <w:pPr>
        <w:jc w:val="both"/>
      </w:pPr>
      <w:r>
        <w:rPr/>
        <w:t xml:space="preserve"/>
      </w:r>
    </w:p>
    <w:p>
      <w:pPr>
        <w:jc w:val="both"/>
      </w:pPr>
      <w:r>
        <w:rPr/>
        <w:t xml:space="preserve">7. 宣传内容：文章中使用了一些宣传性语言，如“紧急需要”、“明显改善”等，这可能会给读者留下过于乐观或夸大问题严重性的印象。</w:t>
      </w:r>
    </w:p>
    <w:p>
      <w:pPr>
        <w:jc w:val="both"/>
      </w:pPr>
      <w:r>
        <w:rPr/>
        <w:t xml:space="preserve"/>
      </w:r>
    </w:p>
    <w:p>
      <w:pPr>
        <w:jc w:val="both"/>
      </w:pPr>
      <w:r>
        <w:rPr/>
        <w:t xml:space="preserve">8. 偏袒：文章没有平等地呈现双方观点或研究结果。只关注CAPRIN2在肿瘤中的作用，并没有探讨其他可能影响肿瘤发展和转移的因素。</w:t>
      </w:r>
    </w:p>
    <w:p>
      <w:pPr>
        <w:jc w:val="both"/>
      </w:pPr>
      <w:r>
        <w:rPr/>
        <w:t xml:space="preserve"/>
      </w:r>
    </w:p>
    <w:p>
      <w:pPr>
        <w:jc w:val="both"/>
      </w:pPr>
      <w:r>
        <w:rPr/>
        <w:t xml:space="preserve">9. 注意到可能的风险：文章没有明确提及相关研究可能存在的风险或局限性。对潜在风险和局限性进行适当讨论是科学研究的重要组成部分。</w:t>
      </w:r>
    </w:p>
    <w:p>
      <w:pPr>
        <w:jc w:val="both"/>
      </w:pPr>
      <w:r>
        <w:rPr/>
        <w:t xml:space="preserve"/>
      </w:r>
    </w:p>
    <w:p>
      <w:pPr>
        <w:jc w:val="both"/>
      </w:pPr>
      <w:r>
        <w:rPr/>
        <w:t xml:space="preserve">总体而言，上述文章存在一些问题，包括潜在偏见、片面报道、无根据的主张、缺失的考虑点和证据不足等。对于这样的文章，读者应该保持批判性思维，并寻找更多可靠的信息来全面评估其可信度。</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其他可能影响肿瘤发展和转移的因素
</w:t>
      </w:r>
    </w:p>
    <w:p>
      <w:pPr>
        <w:spacing w:after="0"/>
        <w:numPr>
          <w:ilvl w:val="0"/>
          <w:numId w:val="2"/>
        </w:numPr>
      </w:pPr>
      <w:r>
        <w:rPr/>
        <w:t xml:space="preserve">CAPRIN2上调促进鼻咽癌细胞对铁死亡的抵抗力和转移定植能力的实验证据
</w:t>
      </w:r>
    </w:p>
    <w:p>
      <w:pPr>
        <w:spacing w:after="0"/>
        <w:numPr>
          <w:ilvl w:val="0"/>
          <w:numId w:val="2"/>
        </w:numPr>
      </w:pPr>
      <w:r>
        <w:rPr/>
        <w:t xml:space="preserve">免疫系统和肿瘤微环境对鼻咽癌转移的影响
</w:t>
      </w:r>
    </w:p>
    <w:p>
      <w:pPr>
        <w:spacing w:after="0"/>
        <w:numPr>
          <w:ilvl w:val="0"/>
          <w:numId w:val="2"/>
        </w:numPr>
      </w:pPr>
      <w:r>
        <w:rPr/>
        <w:t xml:space="preserve">CAPRIN2上调促进鼻咽癌细胞对铁死亡的抵抗力和转移定植能力的实验证据
</w:t>
      </w:r>
    </w:p>
    <w:p>
      <w:pPr>
        <w:spacing w:after="0"/>
        <w:numPr>
          <w:ilvl w:val="0"/>
          <w:numId w:val="2"/>
        </w:numPr>
      </w:pPr>
      <w:r>
        <w:rPr/>
        <w:t xml:space="preserve">反驳观点或研究结果的探讨
</w:t>
      </w:r>
    </w:p>
    <w:p>
      <w:pPr>
        <w:spacing w:after="0"/>
        <w:numPr>
          <w:ilvl w:val="0"/>
          <w:numId w:val="2"/>
        </w:numPr>
      </w:pPr>
      <w:r>
        <w:rPr/>
        <w:t xml:space="preserve">宣传性语言的使用
</w:t>
      </w:r>
    </w:p>
    <w:p>
      <w:pPr>
        <w:spacing w:after="0"/>
        <w:numPr>
          <w:ilvl w:val="0"/>
          <w:numId w:val="2"/>
        </w:numPr>
      </w:pPr>
      <w:r>
        <w:rPr/>
        <w:t xml:space="preserve">平等呈现双方观点或研究结果
</w:t>
      </w:r>
    </w:p>
    <w:p>
      <w:pPr>
        <w:numPr>
          <w:ilvl w:val="0"/>
          <w:numId w:val="2"/>
        </w:numPr>
      </w:pPr>
      <w:r>
        <w:rPr/>
        <w:t xml:space="preserve">相关研究的风险和局限性的讨论</w:t>
      </w:r>
    </w:p>
    <w:p>
      <w:pPr>
        <w:pStyle w:val="Heading1"/>
      </w:pPr>
      <w:bookmarkStart w:id="6" w:name="_Toc6"/>
      <w:r>
        <w:t>Report location:</w:t>
      </w:r>
      <w:bookmarkEnd w:id="6"/>
    </w:p>
    <w:p>
      <w:hyperlink r:id="rId8" w:history="1">
        <w:r>
          <w:rPr>
            <w:color w:val="2980b9"/>
            <w:u w:val="single"/>
          </w:rPr>
          <w:t xml:space="preserve">https://www.fullpicture.app/item/1474cfd1576da8abda59d82452231f88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3AE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oncology/articles/10.3389/fonc.2022.931749/full" TargetMode="External"/><Relationship Id="rId8" Type="http://schemas.openxmlformats.org/officeDocument/2006/relationships/hyperlink" Target="https://www.fullpicture.app/item/1474cfd1576da8abda59d82452231f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2023-09-29T06:58:45+02:00</dcterms:created>
  <dcterms:modified xsi:type="dcterms:W3CDTF">2023-09-29T06:58:45+02:00</dcterms:modified>
</cp:coreProperties>
</file>

<file path=docProps/custom.xml><?xml version="1.0" encoding="utf-8"?>
<Properties xmlns="http://schemas.openxmlformats.org/officeDocument/2006/custom-properties" xmlns:vt="http://schemas.openxmlformats.org/officeDocument/2006/docPropsVTypes"/>
</file>