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Buyer–Seller Relationships in Business Markets - Joseph P. Cannon, William D. Perreault, 1999</w:t>
      </w:r>
      <w:br/>
      <w:hyperlink r:id="rId7" w:history="1">
        <w:r>
          <w:rPr>
            <w:color w:val="2980b9"/>
            <w:u w:val="single"/>
          </w:rPr>
          <w:t xml:space="preserve">https://journals.sagepub.com/doi/full/10.1177/002224379903600404</w:t>
        </w:r>
      </w:hyperlink>
    </w:p>
    <w:p>
      <w:pPr>
        <w:pStyle w:val="Heading1"/>
      </w:pPr>
      <w:bookmarkStart w:id="2" w:name="_Toc2"/>
      <w:r>
        <w:t>Article summary:</w:t>
      </w:r>
      <w:bookmarkEnd w:id="2"/>
    </w:p>
    <w:p>
      <w:pPr>
        <w:jc w:val="both"/>
      </w:pPr>
      <w:r>
        <w:rPr/>
        <w:t xml:space="preserve">1. The article focuses on buyer-seller relationships in business markets and identifies six key underlying dimensions that characterize the manner in which buyers and sellers relate and conduct relationships.</w:t>
      </w:r>
    </w:p>
    <w:p>
      <w:pPr>
        <w:jc w:val="both"/>
      </w:pPr>
      <w:r>
        <w:rPr/>
        <w:t xml:space="preserve">2. The authors develop measures for these relationship connectors and use numerical taxonomy to develop an empirically based classification of different types of business relationships, showing how customer satisfaction and evaluations of supplier performance vary across different types of relationships.</w:t>
      </w:r>
    </w:p>
    <w:p>
      <w:pPr>
        <w:jc w:val="both"/>
      </w:pPr>
      <w:r>
        <w:rPr/>
        <w:t xml:space="preserve">3. The research also specifies antecedent market and purchase situations that affect when specific types of relationships are used, providing insights about the nature of relationships in business markets.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商业市场中买方和卖方关系的研究，旨在提供新的见解和分类方法。文章采用了数值分类法来识别不同类型的商业关系，并探讨了这些关系与市场和购买情况、客户满意度和供应商绩效之间的关系。</w:t>
      </w:r>
    </w:p>
    <w:p>
      <w:pPr>
        <w:jc w:val="both"/>
      </w:pPr>
      <w:r>
        <w:rPr/>
        <w:t xml:space="preserve"/>
      </w:r>
    </w:p>
    <w:p>
      <w:pPr>
        <w:jc w:val="both"/>
      </w:pPr>
      <w:r>
        <w:rPr/>
        <w:t xml:space="preserve">然而，该文章存在一些潜在偏见和局限性。首先，作者没有考虑到可能存在其他未被纳入研究范围的因素对商业关系的影响。其次，作者没有平等地呈现买方和卖方之间的关系，可能会导致读者对某些观点产生误解或偏见。此外，作者也没有探索反驳或挑战他们所提出主张的证据。</w:t>
      </w:r>
    </w:p>
    <w:p>
      <w:pPr>
        <w:jc w:val="both"/>
      </w:pPr>
      <w:r>
        <w:rPr/>
        <w:t xml:space="preserve"/>
      </w:r>
    </w:p>
    <w:p>
      <w:pPr>
        <w:jc w:val="both"/>
      </w:pPr>
      <w:r>
        <w:rPr/>
        <w:t xml:space="preserve">另外，该文章似乎更加注重理论推导和实证研究，而忽略了实际商业实践中可能存在的风险和挑战。例如，在现实世界中，商业关系可能会受到政治、经济、社会等多种因素的影响，并且可能会面临各种风险和不确定性。</w:t>
      </w:r>
    </w:p>
    <w:p>
      <w:pPr>
        <w:jc w:val="both"/>
      </w:pPr>
      <w:r>
        <w:rPr/>
        <w:t xml:space="preserve"/>
      </w:r>
    </w:p>
    <w:p>
      <w:pPr>
        <w:jc w:val="both"/>
      </w:pPr>
      <w:r>
        <w:rPr/>
        <w:t xml:space="preserve">总之，尽管该文章提供了有价值的见解和分类方法，但它也存在一些潜在偏见和局限性，需要更全面和平衡地考虑商业关系的各种因素和挑战。</w:t>
      </w:r>
    </w:p>
    <w:p>
      <w:pPr>
        <w:pStyle w:val="Heading1"/>
      </w:pPr>
      <w:bookmarkStart w:id="5" w:name="_Toc5"/>
      <w:r>
        <w:t>Topics for further research:</w:t>
      </w:r>
      <w:bookmarkEnd w:id="5"/>
    </w:p>
    <w:p>
      <w:pPr>
        <w:spacing w:after="0"/>
        <w:numPr>
          <w:ilvl w:val="0"/>
          <w:numId w:val="2"/>
        </w:numPr>
      </w:pPr>
      <w:r>
        <w:rPr/>
        <w:t xml:space="preserve">Other factors affecting business relationships
</w:t>
      </w:r>
    </w:p>
    <w:p>
      <w:pPr>
        <w:spacing w:after="0"/>
        <w:numPr>
          <w:ilvl w:val="0"/>
          <w:numId w:val="2"/>
        </w:numPr>
      </w:pPr>
      <w:r>
        <w:rPr/>
        <w:t xml:space="preserve">Equal presentation of buyer and seller relationships
</w:t>
      </w:r>
    </w:p>
    <w:p>
      <w:pPr>
        <w:spacing w:after="0"/>
        <w:numPr>
          <w:ilvl w:val="0"/>
          <w:numId w:val="2"/>
        </w:numPr>
      </w:pPr>
      <w:r>
        <w:rPr/>
        <w:t xml:space="preserve">Evidence challenging the presented claims
</w:t>
      </w:r>
    </w:p>
    <w:p>
      <w:pPr>
        <w:spacing w:after="0"/>
        <w:numPr>
          <w:ilvl w:val="0"/>
          <w:numId w:val="2"/>
        </w:numPr>
      </w:pPr>
      <w:r>
        <w:rPr/>
        <w:t xml:space="preserve">Risks and challenges in real-world business practices
</w:t>
      </w:r>
    </w:p>
    <w:p>
      <w:pPr>
        <w:spacing w:after="0"/>
        <w:numPr>
          <w:ilvl w:val="0"/>
          <w:numId w:val="2"/>
        </w:numPr>
      </w:pPr>
      <w:r>
        <w:rPr/>
        <w:t xml:space="preserve">Comprehensive consideration of various factors in business relationships
</w:t>
      </w:r>
    </w:p>
    <w:p>
      <w:pPr>
        <w:numPr>
          <w:ilvl w:val="0"/>
          <w:numId w:val="2"/>
        </w:numPr>
      </w:pPr>
      <w:r>
        <w:rPr/>
        <w:t xml:space="preserve">Balancing potential biases and limitations in the analysis</w:t>
      </w:r>
    </w:p>
    <w:p>
      <w:pPr>
        <w:pStyle w:val="Heading1"/>
      </w:pPr>
      <w:bookmarkStart w:id="6" w:name="_Toc6"/>
      <w:r>
        <w:t>Report location:</w:t>
      </w:r>
      <w:bookmarkEnd w:id="6"/>
    </w:p>
    <w:p>
      <w:hyperlink r:id="rId8" w:history="1">
        <w:r>
          <w:rPr>
            <w:color w:val="2980b9"/>
            <w:u w:val="single"/>
          </w:rPr>
          <w:t xml:space="preserve">https://www.fullpicture.app/item/14406013e22a57b02b1d0234b825ce7c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5E6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002224379903600404" TargetMode="External"/><Relationship Id="rId8" Type="http://schemas.openxmlformats.org/officeDocument/2006/relationships/hyperlink" Target="https://www.fullpicture.app/item/14406013e22a57b02b1d0234b825ce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2024-01-11T00:40:43+01:00</dcterms:created>
  <dcterms:modified xsi:type="dcterms:W3CDTF">2024-01-11T00:40:43+01:00</dcterms:modified>
</cp:coreProperties>
</file>

<file path=docProps/custom.xml><?xml version="1.0" encoding="utf-8"?>
<Properties xmlns="http://schemas.openxmlformats.org/officeDocument/2006/custom-properties" xmlns:vt="http://schemas.openxmlformats.org/officeDocument/2006/docPropsVTypes"/>
</file>