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Canagliflozin on Heart Failure Outcomes Associated With Preserved and Reduced Ejection Fraction in Type 2 Diabetes Mellitus</w:t>
      </w:r>
      <w:br/>
      <w:hyperlink r:id="rId7" w:history="1">
        <w:r>
          <w:rPr>
            <w:color w:val="2980b9"/>
            <w:u w:val="single"/>
          </w:rPr>
          <w:t xml:space="preserve">https://www.ahajournals.org/doi/epub/10.1161/CIRCULATIONAHA.119.040057</w:t>
        </w:r>
      </w:hyperlink>
    </w:p>
    <w:p>
      <w:pPr>
        <w:pStyle w:val="Heading1"/>
      </w:pPr>
      <w:bookmarkStart w:id="2" w:name="_Toc2"/>
      <w:r>
        <w:t>Article summary:</w:t>
      </w:r>
      <w:bookmarkEnd w:id="2"/>
    </w:p>
    <w:p>
      <w:pPr>
        <w:jc w:val="both"/>
      </w:pPr>
      <w:r>
        <w:rPr/>
        <w:t xml:space="preserve">1. Canagliflozin, a medication used to treat type 2 diabetes mellitus, was found to have positive effects on heart failure outcomes in patients with both preserved and reduced ejection fraction.</w:t>
      </w:r>
    </w:p>
    <w:p>
      <w:pPr>
        <w:jc w:val="both"/>
      </w:pPr>
      <w:r>
        <w:rPr/>
        <w:t xml:space="preserve">2. The results were obtained from the CANVAS Program, which included a large cohort of patients with type 2 diabetes mellitus.</w:t>
      </w:r>
    </w:p>
    <w:p>
      <w:pPr>
        <w:jc w:val="both"/>
      </w:pPr>
      <w:r>
        <w:rPr/>
        <w:t xml:space="preserve">3. This study suggests that Canagliflozin may be beneficial in reducing the risk of heart failure in patients with type 2 diabetes mellitus, regardless of their ejection fraction status.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"Effects of Canagliflozin on Heart Failure Outcomes Associated With Preserved and Reduced Ejection Fraction in Type 2 Diabetes Mellitus" presents the results from the CANVAS Program, which investigated the effects of Canagliflozin on heart failure outcomes in patients with type 2 diabetes mellitus. While the study provides valuable insights into the potential benefits of Canagliflozin in reducing heart failure events, there are several aspects of the article that warrant critical analysis.</w:t>
      </w:r>
    </w:p>
    <w:p>
      <w:pPr>
        <w:jc w:val="both"/>
      </w:pPr>
      <w:r>
        <w:rPr/>
        <w:t xml:space="preserve"/>
      </w:r>
    </w:p>
    <w:p>
      <w:pPr>
        <w:jc w:val="both"/>
      </w:pPr>
      <w:r>
        <w:rPr/>
        <w:t xml:space="preserve">One potential bias in this article is the focus on positive outcomes associated with Canagliflozin, without adequately addressing any potential risks or limitations of the drug. The authors may have a vested interest in promoting the benefits of Canagliflozin, as they may have financial ties to the pharmaceutical company that manufactures the drug. This could lead to one-sided reporting and a lack of transparency regarding any negative findings or side effects associated with Canagliflozin.</w:t>
      </w:r>
    </w:p>
    <w:p>
      <w:pPr>
        <w:jc w:val="both"/>
      </w:pPr>
      <w:r>
        <w:rPr/>
        <w:t xml:space="preserve"/>
      </w:r>
    </w:p>
    <w:p>
      <w:pPr>
        <w:jc w:val="both"/>
      </w:pPr>
      <w:r>
        <w:rPr/>
        <w:t xml:space="preserve">Additionally, there may be unsupported claims made in this article, as the authors do not provide sufficient evidence to support their conclusions about the efficacy of Canagliflozin in improving heart failure outcomes. Without detailed data analysis and statistical evidence, it is difficult to assess the validity of their claims and determine whether they are based on solid research findings.</w:t>
      </w:r>
    </w:p>
    <w:p>
      <w:pPr>
        <w:jc w:val="both"/>
      </w:pPr>
      <w:r>
        <w:rPr/>
        <w:t xml:space="preserve"/>
      </w:r>
    </w:p>
    <w:p>
      <w:pPr>
        <w:jc w:val="both"/>
      </w:pPr>
      <w:r>
        <w:rPr/>
        <w:t xml:space="preserve">Furthermore, there may be missing points of consideration in this article, such as alternative treatment options for heart failure in patients with type 2 diabetes mellitus. The authors do not explore other potential interventions or therapies that could be equally or more effective than Canagliflozin in managing heart failure in this patient population. This lack of comprehensive analysis limits the overall impact and relevance of the study findings.</w:t>
      </w:r>
    </w:p>
    <w:p>
      <w:pPr>
        <w:jc w:val="both"/>
      </w:pPr>
      <w:r>
        <w:rPr/>
        <w:t xml:space="preserve"/>
      </w:r>
    </w:p>
    <w:p>
      <w:pPr>
        <w:jc w:val="both"/>
      </w:pPr>
      <w:r>
        <w:rPr/>
        <w:t xml:space="preserve">Moreover, there may be unexplored counterarguments in this article, as the authors do not address any potential criticisms or limitations of their research methodology or study design. By failing to acknowledge alternative perspectives or conflicting evidence, the authors risk presenting a biased and incomplete picture of the effects of Canagliflozin on heart failure outcomes.</w:t>
      </w:r>
    </w:p>
    <w:p>
      <w:pPr>
        <w:jc w:val="both"/>
      </w:pPr>
      <w:r>
        <w:rPr/>
        <w:t xml:space="preserve"/>
      </w:r>
    </w:p>
    <w:p>
      <w:pPr>
        <w:jc w:val="both"/>
      </w:pPr>
      <w:r>
        <w:rPr/>
        <w:t xml:space="preserve">In conclusion, while the article provides valuable insights into the potential benefits of Canagliflozin for patients with type 2 diabetes mellitus and heart failure, there are several aspects that warrant critical analysis. Potential biases, unsupported claims, missing points of consideration, unexplored counterarguments, and promotional content all contribute to a limited and potentially skewed interpretation of the study findings. It is important for readers to critically evaluate these factors when interpreting research studies like this one to ensure a balanced and objective understanding of the topic at hand.</w:t>
      </w:r>
    </w:p>
    <w:p>
      <w:pPr>
        <w:pStyle w:val="Heading1"/>
      </w:pPr>
      <w:bookmarkStart w:id="5" w:name="_Toc5"/>
      <w:r>
        <w:t>Topics for further research:</w:t>
      </w:r>
      <w:bookmarkEnd w:id="5"/>
    </w:p>
    <w:p>
      <w:pPr>
        <w:spacing w:after="0"/>
        <w:numPr>
          <w:ilvl w:val="0"/>
          <w:numId w:val="2"/>
        </w:numPr>
      </w:pPr>
      <w:r>
        <w:rPr/>
        <w:t xml:space="preserve">Alternative treatments for heart failure in type 2 diabetes mellitus patients
</w:t>
      </w:r>
    </w:p>
    <w:p>
      <w:pPr>
        <w:spacing w:after="0"/>
        <w:numPr>
          <w:ilvl w:val="0"/>
          <w:numId w:val="2"/>
        </w:numPr>
      </w:pPr>
      <w:r>
        <w:rPr/>
        <w:t xml:space="preserve">Side effects of Canagliflozin in patients with diabetes and heart failure
</w:t>
      </w:r>
    </w:p>
    <w:p>
      <w:pPr>
        <w:spacing w:after="0"/>
        <w:numPr>
          <w:ilvl w:val="0"/>
          <w:numId w:val="2"/>
        </w:numPr>
      </w:pPr>
      <w:r>
        <w:rPr/>
        <w:t xml:space="preserve">Criticisms of the CANVAS Program study on Canagliflozin and heart failure outcomes
</w:t>
      </w:r>
    </w:p>
    <w:p>
      <w:pPr>
        <w:spacing w:after="0"/>
        <w:numPr>
          <w:ilvl w:val="0"/>
          <w:numId w:val="2"/>
        </w:numPr>
      </w:pPr>
      <w:r>
        <w:rPr/>
        <w:t xml:space="preserve">Comparison of Canagliflozin with other SGLT2 inhibitors for heart failure management
</w:t>
      </w:r>
    </w:p>
    <w:p>
      <w:pPr>
        <w:spacing w:after="0"/>
        <w:numPr>
          <w:ilvl w:val="0"/>
          <w:numId w:val="2"/>
        </w:numPr>
      </w:pPr>
      <w:r>
        <w:rPr/>
        <w:t xml:space="preserve">Long-term effects of Canagliflozin on cardiovascular outcomes in diabetes patients
</w:t>
      </w:r>
    </w:p>
    <w:p>
      <w:pPr>
        <w:numPr>
          <w:ilvl w:val="0"/>
          <w:numId w:val="2"/>
        </w:numPr>
      </w:pPr>
      <w:r>
        <w:rPr/>
        <w:t xml:space="preserve">Patient perspectives on Canagliflozin treatment for heart failure in type 2 diabetes</w:t>
      </w:r>
    </w:p>
    <w:p>
      <w:pPr>
        <w:pStyle w:val="Heading1"/>
      </w:pPr>
      <w:bookmarkStart w:id="6" w:name="_Toc6"/>
      <w:r>
        <w:t>Report location:</w:t>
      </w:r>
      <w:bookmarkEnd w:id="6"/>
    </w:p>
    <w:p>
      <w:hyperlink r:id="rId8" w:history="1">
        <w:r>
          <w:rPr>
            <w:color w:val="2980b9"/>
            <w:u w:val="single"/>
          </w:rPr>
          <w:t xml:space="preserve">https://www.fullpicture.app/item/13a8a1f53735ea893aeb1f2b5f751ba5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C54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hajournals.org/doi/epub/10.1161/CIRCULATIONAHA.119.040057" TargetMode="External"/><Relationship Id="rId8" Type="http://schemas.openxmlformats.org/officeDocument/2006/relationships/hyperlink" Target="https://www.fullpicture.app/item/13a8a1f53735ea893aeb1f2b5f751b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2024-06-07T14:08:05+02:00</dcterms:created>
  <dcterms:modified xsi:type="dcterms:W3CDTF">2024-06-07T14:08:05+02:00</dcterms:modified>
</cp:coreProperties>
</file>

<file path=docProps/custom.xml><?xml version="1.0" encoding="utf-8"?>
<Properties xmlns="http://schemas.openxmlformats.org/officeDocument/2006/custom-properties" xmlns:vt="http://schemas.openxmlformats.org/officeDocument/2006/docPropsVTypes"/>
</file>