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Matthew Handrahan (Page 101) | GamesIndustry.biz</w:t>
      </w:r>
      <w:br/>
      <w:hyperlink r:id="rId7" w:history="1">
        <w:r>
          <w:rPr>
            <w:color w:val="2980b9"/>
            <w:u w:val="single"/>
          </w:rPr>
          <w:t xml:space="preserve">https://www.gamesindustry.biz/authors/matthew-handrahan?page=101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Artillery, a Californian startup, has closed a Tencent-led funding round and plans to expand its team as it continues work on a free-to-play real-time strategy game.</w:t>
      </w:r>
    </w:p>
    <w:p>
      <w:pPr>
        <w:jc w:val="both"/>
      </w:pPr>
      <w:r>
        <w:rPr/>
        <w:t xml:space="preserve">2. Magic Leap, an AR technology company, has released a video claiming to be shot through its ambitious AR technology with no special effects.</w:t>
      </w:r>
    </w:p>
    <w:p>
      <w:pPr>
        <w:jc w:val="both"/>
      </w:pPr>
      <w:r>
        <w:rPr/>
        <w:t xml:space="preserve">3. Rebellion has acquired the crowdfunded Woolfe IP from Grin, but backers of the game may not necessarily receive the finished product.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，我们无法进行批判性分析，因为它只是一个新闻摘要列表，没有提供足够的信息来评估其潜在偏见或不足之处。每个新闻标题都只是简短地介绍了一些游戏行业的事件和发展，而没有深入探讨任何一个主题。因此，我们不能确定作者是否注意到可能的风险或是否平等地呈现双方。需要更多的信息和上下文才能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游戏行业的风险和挑战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游戏行业的竞争和市场趋势
</w:t>
      </w:r>
    </w:p>
    <w:p>
      <w:pPr>
        <w:spacing w:after="0"/>
        <w:numPr>
          <w:ilvl w:val="0"/>
          <w:numId w:val="2"/>
        </w:numPr>
      </w:pPr>
      <w:r>
        <w:rPr/>
        <w:t xml:space="preserve">游戏行业的社会和文化影响
</w:t>
      </w:r>
    </w:p>
    <w:p>
      <w:pPr>
        <w:spacing w:after="0"/>
        <w:numPr>
          <w:ilvl w:val="0"/>
          <w:numId w:val="2"/>
        </w:numPr>
      </w:pPr>
      <w:r>
        <w:rPr/>
        <w:t xml:space="preserve">游戏行业的技术和创新发展
</w:t>
      </w:r>
    </w:p>
    <w:p>
      <w:pPr>
        <w:spacing w:after="0"/>
        <w:numPr>
          <w:ilvl w:val="0"/>
          <w:numId w:val="2"/>
        </w:numPr>
      </w:pPr>
      <w:r>
        <w:rPr/>
        <w:t xml:space="preserve">游戏行业的法律和政策环境
</w:t>
      </w:r>
    </w:p>
    <w:p>
      <w:pPr>
        <w:numPr>
          <w:ilvl w:val="0"/>
          <w:numId w:val="2"/>
        </w:numPr>
      </w:pPr>
      <w:r>
        <w:rPr/>
        <w:t xml:space="preserve">游戏行业的未来展望和趋势预测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https://www.fullpicture.app/item/13480a9d4b9858120ea1f1896d4dbabd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4C8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mesindustry.biz/authors/matthew-handrahan?page=101" TargetMode="External"/><Relationship Id="rId8" Type="http://schemas.openxmlformats.org/officeDocument/2006/relationships/hyperlink" Target="https://www.fullpicture.app/item/13480a9d4b9858120ea1f1896d4dbab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2023-12-15T16:33:21+01:00</dcterms:created>
  <dcterms:modified xsi:type="dcterms:W3CDTF">2023-12-15T16:33:21+01:00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