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GPT-4</w:t>
      </w:r>
      <w:br/>
      <w:hyperlink r:id="rId7" w:history="1">
        <w:r>
          <w:rPr>
            <w:color w:val="2980b9"/>
            <w:u w:val="single"/>
          </w:rPr>
          <w:t xml:space="preserve">https://openai.com/research/gpt-4</w:t>
        </w:r>
      </w:hyperlink>
    </w:p>
    <w:p>
      <w:pPr>
        <w:pStyle w:val="Heading1"/>
      </w:pPr>
      <w:bookmarkStart w:id="2" w:name="_Toc2"/>
      <w:r>
        <w:t>Article summary:</w:t>
      </w:r>
      <w:bookmarkEnd w:id="2"/>
    </w:p>
    <w:p>
      <w:pPr>
        <w:jc w:val="both"/>
      </w:pPr>
      <w:r>
        <w:rPr/>
        <w:t xml:space="preserve">1. GPT-4 is an AI tutor that uses the Socratic method to guide students in problem-solving.</w:t>
      </w:r>
    </w:p>
    <w:p>
      <w:pPr>
        <w:jc w:val="both"/>
      </w:pPr>
      <w:r>
        <w:rPr/>
        <w:t xml:space="preserve">2. GPT-4 focuses on asking questions to help students think critically and solve problems on their own.</w:t>
      </w:r>
    </w:p>
    <w:p>
      <w:pPr>
        <w:jc w:val="both"/>
      </w:pPr>
      <w:r>
        <w:rPr/>
        <w:t xml:space="preserve">3. The AI tutor breaks down complex problems into simpler parts and adjusts its questions based on the student's knowledge and interest level.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presents a scenario where GPT-4, an AI tutor, engages in a Socratic-style conversation with a student to solve a system of linear equations. While the intention is to guide the student through critical thinking and problem-solving, there are several potential biases and limitations in the approach taken by GPT-4.</w:t>
      </w:r>
    </w:p>
    <w:p>
      <w:pPr>
        <w:jc w:val="both"/>
      </w:pPr>
      <w:r>
        <w:rPr/>
        <w:t xml:space="preserve"/>
      </w:r>
    </w:p>
    <w:p>
      <w:pPr>
        <w:jc w:val="both"/>
      </w:pPr>
      <w:r>
        <w:rPr/>
        <w:t xml:space="preserve">One-sided reporting is evident in the article as GPT-4 consistently refuses to provide direct answers to the student's questions. While this aligns with the Socratic method of teaching, it may not be suitable for all students or learning situations. Some students may prefer or require more direct guidance, especially if they are struggling with the concept or time constraints are present. By solely adhering to the Socratic style, GPT-4 limits its effectiveness as a tutor for those who may benefit from different teaching approaches.</w:t>
      </w:r>
    </w:p>
    <w:p>
      <w:pPr>
        <w:jc w:val="both"/>
      </w:pPr>
      <w:r>
        <w:rPr/>
        <w:t xml:space="preserve"/>
      </w:r>
    </w:p>
    <w:p>
      <w:pPr>
        <w:jc w:val="both"/>
      </w:pPr>
      <w:r>
        <w:rPr/>
        <w:t xml:space="preserve">Additionally, GPT-4's insistence on guiding the student through each step of the problem-solving process without providing any answers can be frustrating for some learners. The repeated refusal to give direct answers despite the student's request may hinder their engagement and motivation to learn. This approach assumes that all students will respond positively to this teaching style, which may not be accurate.</w:t>
      </w:r>
    </w:p>
    <w:p>
      <w:pPr>
        <w:jc w:val="both"/>
      </w:pPr>
      <w:r>
        <w:rPr/>
        <w:t xml:space="preserve"/>
      </w:r>
    </w:p>
    <w:p>
      <w:pPr>
        <w:jc w:val="both"/>
      </w:pPr>
      <w:r>
        <w:rPr/>
        <w:t xml:space="preserve">The article also lacks evidence or examples that support the claim that using the Socratic method is an effective way of teaching problem-solving skills. While it is widely recognized as a valuable pedagogical approach, there is no mention of research studies or empirical evidence supporting its efficacy in this specific context. Including such evidence would strengthen the argument for using this teaching method.</w:t>
      </w:r>
    </w:p>
    <w:p>
      <w:pPr>
        <w:jc w:val="both"/>
      </w:pPr>
      <w:r>
        <w:rPr/>
        <w:t xml:space="preserve"/>
      </w:r>
    </w:p>
    <w:p>
      <w:pPr>
        <w:jc w:val="both"/>
      </w:pPr>
      <w:r>
        <w:rPr/>
        <w:t xml:space="preserve">Furthermore, there are missing points of consideration in GPT-4's guidance. For example, it does not address alternative methods for solving systems of linear equations such as substitution or matrix operations. By focusing solely on elimination, GPT-4 limits the student's exposure to different problem-solving techniques and narrows their understanding of mathematical concepts.</w:t>
      </w:r>
    </w:p>
    <w:p>
      <w:pPr>
        <w:jc w:val="both"/>
      </w:pPr>
      <w:r>
        <w:rPr/>
        <w:t xml:space="preserve"/>
      </w:r>
    </w:p>
    <w:p>
      <w:pPr>
        <w:jc w:val="both"/>
      </w:pPr>
      <w:r>
        <w:rPr/>
        <w:t xml:space="preserve">The article also fails to explore potential counterarguments or alternative perspectives. It assumes that the Socratic method is universally applicable and effective for all students, without acknowledging that different learners may have varying needs and preferences. By not presenting alternative teaching approaches or considering their merits, the article presents a biased view of the effectiveness of the Socratic method.</w:t>
      </w:r>
    </w:p>
    <w:p>
      <w:pPr>
        <w:jc w:val="both"/>
      </w:pPr>
      <w:r>
        <w:rPr/>
        <w:t xml:space="preserve"/>
      </w:r>
    </w:p>
    <w:p>
      <w:pPr>
        <w:jc w:val="both"/>
      </w:pPr>
      <w:r>
        <w:rPr/>
        <w:t xml:space="preserve">Additionally, there is a promotional tone in GPT-4's responses, emphasizing its role as a tutor and highlighting its success in guiding the student through the problem-solving process. This promotional content detracts from the objectivity of the article and raises questions about potential biases in favor of AI tutoring systems.</w:t>
      </w:r>
    </w:p>
    <w:p>
      <w:pPr>
        <w:jc w:val="both"/>
      </w:pPr>
      <w:r>
        <w:rPr/>
        <w:t xml:space="preserve"/>
      </w:r>
    </w:p>
    <w:p>
      <w:pPr>
        <w:jc w:val="both"/>
      </w:pPr>
      <w:r>
        <w:rPr/>
        <w:t xml:space="preserve">Overall, while the article presents an interesting scenario of AI tutoring using the Socratic method, it lacks balance in its reporting by not considering alternative teaching approaches or addressing potential limitations of this method. The absence of supporting evidence and failure to explore counterarguments weaken the credibility of the claims made. To provide a more comprehensive analysis, future iterations should address these biases and present a more balanced perspective on AI tutoring methods.</w:t>
      </w:r>
    </w:p>
    <w:p>
      <w:pPr>
        <w:pStyle w:val="Heading1"/>
      </w:pPr>
      <w:bookmarkStart w:id="5" w:name="_Toc5"/>
      <w:r>
        <w:t>Topics for further research:</w:t>
      </w:r>
      <w:bookmarkEnd w:id="5"/>
    </w:p>
    <w:p>
      <w:pPr>
        <w:spacing w:after="0"/>
        <w:numPr>
          <w:ilvl w:val="0"/>
          <w:numId w:val="2"/>
        </w:numPr>
      </w:pPr>
      <w:r>
        <w:rPr/>
        <w:t xml:space="preserve">Research studies on the effectiveness of the Socratic method in teaching problem-solving skills
</w:t>
      </w:r>
    </w:p>
    <w:p>
      <w:pPr>
        <w:spacing w:after="0"/>
        <w:numPr>
          <w:ilvl w:val="0"/>
          <w:numId w:val="2"/>
        </w:numPr>
      </w:pPr>
      <w:r>
        <w:rPr/>
        <w:t xml:space="preserve">Alternative teaching approaches for solving systems of linear equations
</w:t>
      </w:r>
    </w:p>
    <w:p>
      <w:pPr>
        <w:spacing w:after="0"/>
        <w:numPr>
          <w:ilvl w:val="0"/>
          <w:numId w:val="2"/>
        </w:numPr>
      </w:pPr>
      <w:r>
        <w:rPr/>
        <w:t xml:space="preserve">Critiques of the Socratic method in education
</w:t>
      </w:r>
    </w:p>
    <w:p>
      <w:pPr>
        <w:spacing w:after="0"/>
        <w:numPr>
          <w:ilvl w:val="0"/>
          <w:numId w:val="2"/>
        </w:numPr>
      </w:pPr>
      <w:r>
        <w:rPr/>
        <w:t xml:space="preserve">Different learning preferences and needs in mathematics education
</w:t>
      </w:r>
    </w:p>
    <w:p>
      <w:pPr>
        <w:spacing w:after="0"/>
        <w:numPr>
          <w:ilvl w:val="0"/>
          <w:numId w:val="2"/>
        </w:numPr>
      </w:pPr>
      <w:r>
        <w:rPr/>
        <w:t xml:space="preserve">Empirical evidence on the effectiveness of AI tutoring systems
</w:t>
      </w:r>
    </w:p>
    <w:p>
      <w:pPr>
        <w:numPr>
          <w:ilvl w:val="0"/>
          <w:numId w:val="2"/>
        </w:numPr>
      </w:pPr>
      <w:r>
        <w:rPr/>
        <w:t xml:space="preserve">Limitations and biases of AI tutoring in mathematics education</w:t>
      </w:r>
    </w:p>
    <w:p>
      <w:pPr>
        <w:pStyle w:val="Heading1"/>
      </w:pPr>
      <w:bookmarkStart w:id="6" w:name="_Toc6"/>
      <w:r>
        <w:t>Report location:</w:t>
      </w:r>
      <w:bookmarkEnd w:id="6"/>
    </w:p>
    <w:p>
      <w:hyperlink r:id="rId8" w:history="1">
        <w:r>
          <w:rPr>
            <w:color w:val="2980b9"/>
            <w:u w:val="single"/>
          </w:rPr>
          <w:t xml:space="preserve">https://www.fullpicture.app/item/134365c5221c4c6d26cc325ced465349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5C7C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ai.com/research/gpt-4" TargetMode="External"/><Relationship Id="rId8" Type="http://schemas.openxmlformats.org/officeDocument/2006/relationships/hyperlink" Target="https://www.fullpicture.app/item/134365c5221c4c6d26cc325ced4653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2023-12-05T13:07:43+01:00</dcterms:created>
  <dcterms:modified xsi:type="dcterms:W3CDTF">2023-12-05T13:07:43+01:00</dcterms:modified>
</cp:coreProperties>
</file>

<file path=docProps/custom.xml><?xml version="1.0" encoding="utf-8"?>
<Properties xmlns="http://schemas.openxmlformats.org/officeDocument/2006/custom-properties" xmlns:vt="http://schemas.openxmlformats.org/officeDocument/2006/docPropsVTypes"/>
</file>