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Overexpression of OsIAAGLU reveals a role for IAA-glucose conjugation in modulating rice plant architecture - PubMed</w:t>
      </w:r>
      <w:br/>
      <w:hyperlink r:id="rId7" w:history="1">
        <w:r>
          <w:rPr>
            <w:color w:val="2980b9"/>
            <w:u w:val="single"/>
          </w:rPr>
          <w:t xml:space="preserve">https://pubmed.ncbi.nlm.nih.gov/30903268/</w:t>
        </w:r>
      </w:hyperlink>
    </w:p>
    <w:p>
      <w:pPr>
        <w:pStyle w:val="Heading1"/>
      </w:pPr>
      <w:bookmarkStart w:id="2" w:name="_Toc2"/>
      <w:r>
        <w:t>Article summary:</w:t>
      </w:r>
      <w:bookmarkEnd w:id="2"/>
    </w:p>
    <w:p>
      <w:pPr>
        <w:jc w:val="both"/>
      </w:pPr>
      <w:r>
        <w:rPr/>
        <w:t xml:space="preserve">1. OsIAAGLU能催化游离IAA与葡萄糖反应生成IAA-葡萄糖，对水稻植株结构和重力感应有调节作用。</w:t>
      </w:r>
    </w:p>
    <w:p>
      <w:pPr>
        <w:jc w:val="both"/>
      </w:pPr>
      <w:r>
        <w:rPr/>
        <w:t xml:space="preserve">2. 过表达OsIAAGLU的转基因水稻株系比野生型植株具有更多的分蘖和较小的植株高度和穗长。</w:t>
      </w:r>
    </w:p>
    <w:p>
      <w:pPr>
        <w:jc w:val="both"/>
      </w:pPr>
      <w:r>
        <w:rPr/>
        <w:t xml:space="preserve">3. 过表达OsIAAGLU会降低转基因植株中叶片、根尖和叶片连接处游离IAA含量，支持OsIAAGLU在调节水稻IAA平衡和植株结构方面发挥着调节作用。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研究论文，旨在探讨水稻植物中IAA葡萄糖酯化反应的调节作用。文章通过对OsIAAGLU基因进行过表达和突变实验，发现该基因能够影响水稻植株的生长和发育，包括分蘖数、叶片角度、植株高度和穗长等方面。同时，文章还探讨了OsIAAGLU对IAA平衡和重力响应的调节作用。</w:t>
      </w:r>
    </w:p>
    <w:p>
      <w:pPr>
        <w:jc w:val="both"/>
      </w:pPr>
      <w:r>
        <w:rPr/>
        <w:t xml:space="preserve"/>
      </w:r>
    </w:p>
    <w:p>
      <w:pPr>
        <w:jc w:val="both"/>
      </w:pPr>
      <w:r>
        <w:rPr/>
        <w:t xml:space="preserve">从内容上看，本文并没有明显的偏见或宣传内容。作者通过实验数据来支持其结论，并提供了详细的实验方法和结果分析。但是，本文也存在一些缺点。例如，文章未探讨OsIAAGLU基因在其他植物中的功能；同时，在突变实验中未观察到明显差异可能与突变效率有关，这也需要更多的验证。</w:t>
      </w:r>
    </w:p>
    <w:p>
      <w:pPr>
        <w:jc w:val="both"/>
      </w:pPr>
      <w:r>
        <w:rPr/>
        <w:t xml:space="preserve"/>
      </w:r>
    </w:p>
    <w:p>
      <w:pPr>
        <w:jc w:val="both"/>
      </w:pPr>
      <w:r>
        <w:rPr/>
        <w:t xml:space="preserve">总体而言，本文提供了有价值的信息，并为进一步研究水稻植物生长发育提供了新思路。但是，在解释结果时需要注意到实验条件和局限性，并进行更全面、客观地考虑。</w:t>
      </w:r>
    </w:p>
    <w:p>
      <w:pPr>
        <w:pStyle w:val="Heading1"/>
      </w:pPr>
      <w:bookmarkStart w:id="5" w:name="_Toc5"/>
      <w:r>
        <w:t>Topics for further research:</w:t>
      </w:r>
      <w:bookmarkEnd w:id="5"/>
    </w:p>
    <w:p>
      <w:pPr>
        <w:spacing w:after="0"/>
        <w:numPr>
          <w:ilvl w:val="0"/>
          <w:numId w:val="2"/>
        </w:numPr>
      </w:pPr>
      <w:r>
        <w:rPr/>
        <w:t xml:space="preserve">OsIAAGLU gene function in other plants
</w:t>
      </w:r>
    </w:p>
    <w:p>
      <w:pPr>
        <w:spacing w:after="0"/>
        <w:numPr>
          <w:ilvl w:val="0"/>
          <w:numId w:val="2"/>
        </w:numPr>
      </w:pPr>
      <w:r>
        <w:rPr/>
        <w:t xml:space="preserve">Efficiency of mutation experiment
</w:t>
      </w:r>
    </w:p>
    <w:p>
      <w:pPr>
        <w:spacing w:after="0"/>
        <w:numPr>
          <w:ilvl w:val="0"/>
          <w:numId w:val="2"/>
        </w:numPr>
      </w:pPr>
      <w:r>
        <w:rPr/>
        <w:t xml:space="preserve">Limitations of experimental conditions
</w:t>
      </w:r>
    </w:p>
    <w:p>
      <w:pPr>
        <w:spacing w:after="0"/>
        <w:numPr>
          <w:ilvl w:val="0"/>
          <w:numId w:val="2"/>
        </w:numPr>
      </w:pPr>
      <w:r>
        <w:rPr/>
        <w:t xml:space="preserve">Objective interpretation of results
</w:t>
      </w:r>
    </w:p>
    <w:p>
      <w:pPr>
        <w:spacing w:after="0"/>
        <w:numPr>
          <w:ilvl w:val="0"/>
          <w:numId w:val="2"/>
        </w:numPr>
      </w:pPr>
      <w:r>
        <w:rPr/>
        <w:t xml:space="preserve">Further research on rice plant growth and development
</w:t>
      </w:r>
    </w:p>
    <w:p>
      <w:pPr>
        <w:numPr>
          <w:ilvl w:val="0"/>
          <w:numId w:val="2"/>
        </w:numPr>
      </w:pPr>
      <w:r>
        <w:rPr/>
        <w:t xml:space="preserve">Regulation of IAA balance and gravity response by OsIAAGLU gene</w:t>
      </w:r>
    </w:p>
    <w:p>
      <w:pPr>
        <w:pStyle w:val="Heading1"/>
      </w:pPr>
      <w:bookmarkStart w:id="6" w:name="_Toc6"/>
      <w:r>
        <w:t>Report location:</w:t>
      </w:r>
      <w:bookmarkEnd w:id="6"/>
    </w:p>
    <w:p>
      <w:hyperlink r:id="rId8" w:history="1">
        <w:r>
          <w:rPr>
            <w:color w:val="2980b9"/>
            <w:u w:val="single"/>
          </w:rPr>
          <w:t xml:space="preserve">https://www.fullpicture.app/item/12ebdd2274e1c6d8c0c6242b2321cfc0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9BF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903268/" TargetMode="External"/><Relationship Id="rId8" Type="http://schemas.openxmlformats.org/officeDocument/2006/relationships/hyperlink" Target="https://www.fullpicture.app/item/12ebdd2274e1c6d8c0c6242b2321cf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2023-12-26T15:12:35+01:00</dcterms:created>
  <dcterms:modified xsi:type="dcterms:W3CDTF">2023-12-26T15:12:35+01:00</dcterms:modified>
</cp:coreProperties>
</file>

<file path=docProps/custom.xml><?xml version="1.0" encoding="utf-8"?>
<Properties xmlns="http://schemas.openxmlformats.org/officeDocument/2006/custom-properties" xmlns:vt="http://schemas.openxmlformats.org/officeDocument/2006/docPropsVTypes"/>
</file>