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Siglec-7 Mediates Immunomodulation by Colorectal Cancer-Associated Fusobacterium nucleatum ssp. animalis - PMC --- Siglec-7介导结直肠癌相关具核梭杆菌亚种的免疫调节动物- PMC</w:t>
      </w:r>
      <w:br/>
      <w:hyperlink r:id="rId7" w:history="1">
        <w:r>
          <w:rPr>
            <w:color w:val="2980b9"/>
            <w:u w:val="single"/>
          </w:rPr>
          <w:t xml:space="preserve">https://www.ncbi.nlm.nih.gov/pmc/articles/PMC8517482/</w:t>
        </w:r>
      </w:hyperlink>
    </w:p>
    <w:p>
      <w:pPr>
        <w:pStyle w:val="Heading1"/>
      </w:pPr>
      <w:bookmarkStart w:id="2" w:name="_Toc2"/>
      <w:r>
        <w:t>Article summary:</w:t>
      </w:r>
      <w:bookmarkEnd w:id="2"/>
    </w:p>
    <w:p>
      <w:pPr>
        <w:jc w:val="both"/>
      </w:pPr>
      <w:r>
        <w:rPr/>
        <w:t xml:space="preserve">1. Fusobacterium nucleatum ssp. animalis interacts with Siglec-7, a sialic acid-binding immunoglobulin-like lectin expressed on innate immune cells.</w:t>
      </w:r>
    </w:p>
    <w:p>
      <w:pPr>
        <w:jc w:val="both"/>
      </w:pPr>
      <w:r>
        <w:rPr/>
        <w:t xml:space="preserve">2. F. nucleatum and its derived outer membrane vesicles or lipopolysaccharide induce a pro-inflammatory profile in human monocyte-derived dendritic cells and a tumour-associated profile in human monocyte-derived macrophages.</w:t>
      </w:r>
    </w:p>
    <w:p>
      <w:pPr>
        <w:jc w:val="both"/>
      </w:pPr>
      <w:r>
        <w:rPr/>
        <w:t xml:space="preserve">3. The interaction between Siglec-7 and the LPS O-antigen purified from F. nucleatum ssp. animalis was further characterized by saturation transfer difference NMR spectroscopy, revealing novel ligands for Siglec-7.</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"Siglec-7 Mediates Immunomodulation by Colorectal Cancer-Associated Fusobacterium nucleatum ssp. animalis - PMC" discusses the role of Siglec-7 in mediating immune modulation by F. nucleatum strains and their outer membrane vesicles (OMVs) through recognition of lipopolysaccharide (LPS) on the bacterial cell surface. The study shows that F. nucleatum ssp. animalis interacts with Siglecs expressed on innate immune cells, with highest binding to Siglec-7.</w:t>
      </w:r>
    </w:p>
    <w:p>
      <w:pPr>
        <w:jc w:val="both"/>
      </w:pPr>
      <w:r>
        <w:rPr/>
        <w:t xml:space="preserve"/>
      </w:r>
    </w:p>
    <w:p>
      <w:pPr>
        <w:jc w:val="both"/>
      </w:pPr>
      <w:r>
        <w:rPr/>
        <w:t xml:space="preserve">The article provides valuable insights into the interaction between F. nucleatum and immune cells, which is important in understanding how F. nucleatum promotes CRC progression through the generation of a pro-inflammatory environment. However, there are some potential biases and limitations in the study that need to be considered.</w:t>
      </w:r>
    </w:p>
    <w:p>
      <w:pPr>
        <w:jc w:val="both"/>
      </w:pPr>
      <w:r>
        <w:rPr/>
        <w:t xml:space="preserve"/>
      </w:r>
    </w:p>
    <w:p>
      <w:pPr>
        <w:jc w:val="both"/>
      </w:pPr>
      <w:r>
        <w:rPr/>
        <w:t xml:space="preserve">One limitation is that the study only focuses on one subspecies of F. nucleatum, namely F. nucleatum ssp. animalis, which may not be representative of all strains of F. nucleatum found in CRC tissues. Additionally, the study only examines the interaction between F. nucleatum and innate immune cells, while other types of immune cells may also play a role in CRC development.</w:t>
      </w:r>
    </w:p>
    <w:p>
      <w:pPr>
        <w:jc w:val="both"/>
      </w:pPr>
      <w:r>
        <w:rPr/>
        <w:t xml:space="preserve"/>
      </w:r>
    </w:p>
    <w:p>
      <w:pPr>
        <w:jc w:val="both"/>
      </w:pPr>
      <w:r>
        <w:rPr/>
        <w:t xml:space="preserve">Another potential bias is that the study was conducted using human monocyte-derived dendritic cells (moDCs) and human monocyte-derived macrophages (moMϕs), which may not accurately reflect the response of primary immune cells in vivo.</w:t>
      </w:r>
    </w:p>
    <w:p>
      <w:pPr>
        <w:jc w:val="both"/>
      </w:pPr>
      <w:r>
        <w:rPr/>
        <w:t xml:space="preserve"/>
      </w:r>
    </w:p>
    <w:p>
      <w:pPr>
        <w:jc w:val="both"/>
      </w:pPr>
      <w:r>
        <w:rPr/>
        <w:t xml:space="preserve">Furthermore, while the study provides evidence for a new role for Siglec-7 in mediating immune modulation by F. nucleatum strains, it does not explore potential counterarguments or alternative explanations for its findings.</w:t>
      </w:r>
    </w:p>
    <w:p>
      <w:pPr>
        <w:jc w:val="both"/>
      </w:pPr>
      <w:r>
        <w:rPr/>
        <w:t xml:space="preserve"/>
      </w:r>
    </w:p>
    <w:p>
      <w:pPr>
        <w:jc w:val="both"/>
      </w:pPr>
      <w:r>
        <w:rPr/>
        <w:t xml:space="preserve">Overall, while this article provides valuable insights into the interaction between F. nucleatum and immune cells in CRC development,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F. nucleatum strains other than ssp. animalis and their role in CRC development
</w:t>
      </w:r>
    </w:p>
    <w:p>
      <w:pPr>
        <w:spacing w:after="0"/>
        <w:numPr>
          <w:ilvl w:val="0"/>
          <w:numId w:val="2"/>
        </w:numPr>
      </w:pPr>
      <w:r>
        <w:rPr/>
        <w:t xml:space="preserve">The interaction between F. nucleatum and other types of immune cells in CRC
</w:t>
      </w:r>
    </w:p>
    <w:p>
      <w:pPr>
        <w:spacing w:after="0"/>
        <w:numPr>
          <w:ilvl w:val="0"/>
          <w:numId w:val="2"/>
        </w:numPr>
      </w:pPr>
      <w:r>
        <w:rPr/>
        <w:t xml:space="preserve">Limitations of using human monocyte-derived cells in studying F. nucleatum and immune cells
</w:t>
      </w:r>
    </w:p>
    <w:p>
      <w:pPr>
        <w:spacing w:after="0"/>
        <w:numPr>
          <w:ilvl w:val="0"/>
          <w:numId w:val="2"/>
        </w:numPr>
      </w:pPr>
      <w:r>
        <w:rPr/>
        <w:t xml:space="preserve">Alternative explanations for the role of Siglec-7 in mediating immune modulation by F. nucleatum
</w:t>
      </w:r>
    </w:p>
    <w:p>
      <w:pPr>
        <w:spacing w:after="0"/>
        <w:numPr>
          <w:ilvl w:val="0"/>
          <w:numId w:val="2"/>
        </w:numPr>
      </w:pPr>
      <w:r>
        <w:rPr/>
        <w:t xml:space="preserve">The pro-inflammatory environment generated by F. nucleatum and its impact on CRC progression
</w:t>
      </w:r>
    </w:p>
    <w:p>
      <w:pPr>
        <w:numPr>
          <w:ilvl w:val="0"/>
          <w:numId w:val="2"/>
        </w:numPr>
      </w:pPr>
      <w:r>
        <w:rPr/>
        <w:t xml:space="preserve">Potential therapeutic targets for inhibiting the interaction between F. nucleatum and immune cells in CRC.</w:t>
      </w:r>
    </w:p>
    <w:p>
      <w:pPr>
        <w:pStyle w:val="Heading1"/>
      </w:pPr>
      <w:bookmarkStart w:id="6" w:name="_Toc6"/>
      <w:r>
        <w:t>Report location:</w:t>
      </w:r>
      <w:bookmarkEnd w:id="6"/>
    </w:p>
    <w:p>
      <w:hyperlink r:id="rId8" w:history="1">
        <w:r>
          <w:rPr>
            <w:color w:val="2980b9"/>
            <w:u w:val="single"/>
          </w:rPr>
          <w:t xml:space="preserve">https://www.fullpicture.app/item/12c40859430465f870b8bc7f15084c1b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DACA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517482/" TargetMode="External"/><Relationship Id="rId8" Type="http://schemas.openxmlformats.org/officeDocument/2006/relationships/hyperlink" Target="https://www.fullpicture.app/item/12c40859430465f870b8bc7f15084c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2024-01-07T22:51:26+01:00</dcterms:created>
  <dcterms:modified xsi:type="dcterms:W3CDTF">2024-01-07T22:51:26+01:00</dcterms:modified>
</cp:coreProperties>
</file>

<file path=docProps/custom.xml><?xml version="1.0" encoding="utf-8"?>
<Properties xmlns="http://schemas.openxmlformats.org/officeDocument/2006/custom-properties" xmlns:vt="http://schemas.openxmlformats.org/officeDocument/2006/docPropsVTypes"/>
</file>