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Potential vector switching in the evolution of Bursaphelenchus xylophilus group nematodes (Nematoda: Aphelenchoididae) - Maehara - 2020 - Ecology and Evolution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https://onlinelibrary.wiley.com/doi/full/10.1002/ece3.7033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本研究探讨了线虫在Bursaphelenchus xylophilus群体进化中的潜在向量转换的重要性。</w:t>
      </w:r>
    </w:p>
    <w:p>
      <w:pPr>
        <w:jc w:val="both"/>
      </w:pPr>
      <w:r>
        <w:rPr/>
        <w:t xml:space="preserve">2. 通过将线虫与甲虫进行简单的载体实验，发现Bursaphelenchus doui可以从广叶树转移到针叶树，并在Monochamus甲虫中形成寄生阶段，表明线虫可以通过向量转换适应不同宿主。</w:t>
      </w:r>
    </w:p>
    <w:p>
      <w:pPr>
        <w:jc w:val="both"/>
      </w:pPr>
      <w:r>
        <w:rPr/>
        <w:t xml:space="preserve">3. 结论是线虫的向量转换可能在Bursaphelenchus xylophilus群体的进化历史中发生过。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对于上述文章的详细批判性分析，需要先了解该文章的背景和目的。该研究旨在探讨线虫在Bursaphelenchus xylophilus群体进化中的潜在向量转换，并提出了一个假设。然后，通过一种简单的线虫负载方法将线虫与甲虫进行组合，观察线虫对甲虫的亲和性。研究结果表明，Bursaphelenchus doui可能会从阔叶树转移到针叶树上，并通过Acalolepta fraudatrix将其传递给Monochamus甲虫。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然而，在对这篇文章进行批判性分析时，我们可以注意到以下几个问题：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数据样本有限：该研究只使用了20个二进制组合来测试线虫与甲虫之间的亲和性。这样的样本数量可能不足以得出具有统计学意义的结论。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结论推断不充分：尽管作者得出了Bursaphelenchus doui可能发生向量转换的结论，但他们没有提供足够的证据来支持这一推断。他们只观察到B. doui在某些甲虫物种中形成了寄生期，但并未探索其他可能解释这一现象的因素。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忽略其他可能性：该研究仅关注了Bursaphelenchus doui与甲虫的互动，而忽略了其他可能的向量转换途径。在进化过程中，可能存在其他未被考虑的因素和机制。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缺乏对风险的认识：尽管作者提出了线虫向量转换的假设，但他们没有充分讨论这种转换对生态系统和农业的潜在风险。这种不平衡的报道可能导致读者对问题的理解不完整。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的偏见和局限性。它提出了一个假设，并通过有限的实验证据支持了这一假设，但并未探索其他可能解释现象的因素。此外，文章也没有充分考虑到潜在风险和其他相关因素。因此，在评估该研究时需要保持批判思维，并谨慎接受其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线虫与甲虫亲和性的统计学意义
</w:t>
      </w:r>
    </w:p>
    <w:p>
      <w:pPr>
        <w:spacing w:after="0"/>
        <w:numPr>
          <w:ilvl w:val="0"/>
          <w:numId w:val="2"/>
        </w:numPr>
      </w:pPr>
      <w:r>
        <w:rPr/>
        <w:t xml:space="preserve">Bursaphelenchus doui向量转换的其他可能解释
</w:t>
      </w:r>
    </w:p>
    <w:p>
      <w:pPr>
        <w:spacing w:after="0"/>
        <w:numPr>
          <w:ilvl w:val="0"/>
          <w:numId w:val="2"/>
        </w:numPr>
      </w:pPr>
      <w:r>
        <w:rPr/>
        <w:t xml:space="preserve">其他可能的向量转换途径
</w:t>
      </w:r>
    </w:p>
    <w:p>
      <w:pPr>
        <w:spacing w:after="0"/>
        <w:numPr>
          <w:ilvl w:val="0"/>
          <w:numId w:val="2"/>
        </w:numPr>
      </w:pPr>
      <w:r>
        <w:rPr/>
        <w:t xml:space="preserve">线虫向量转换对生态系统和农业的潜在风险
</w:t>
      </w:r>
    </w:p>
    <w:p>
      <w:pPr>
        <w:spacing w:after="0"/>
        <w:numPr>
          <w:ilvl w:val="0"/>
          <w:numId w:val="2"/>
        </w:numPr>
      </w:pPr>
      <w:r>
        <w:rPr/>
        <w:t xml:space="preserve">文章中的偏见和局限性
</w:t>
      </w:r>
    </w:p>
    <w:p>
      <w:pPr>
        <w:numPr>
          <w:ilvl w:val="0"/>
          <w:numId w:val="2"/>
        </w:numPr>
      </w:pPr>
      <w:r>
        <w:rPr/>
        <w:t xml:space="preserve">对该研究结论的谨慎评估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https://www.fullpicture.app/item/12460e09072661bf4c1cffd33e650c84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B2D2C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full/10.1002/ece3.7033" TargetMode="External"/><Relationship Id="rId8" Type="http://schemas.openxmlformats.org/officeDocument/2006/relationships/hyperlink" Target="https://www.fullpicture.app/item/12460e09072661bf4c1cffd33e650c8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2024-01-14T12:54:44+01:00</dcterms:created>
  <dcterms:modified xsi:type="dcterms:W3CDTF">2024-01-14T12:54:44+01:00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