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novel mutation in PLS3 causes extremely rare X‐linked osteogenesis imperfecta - PMC</w:t>
      </w:r>
      <w:br/>
      <w:hyperlink r:id="rId7" w:history="1">
        <w:r>
          <w:rPr>
            <w:color w:val="2980b9"/>
            <w:u w:val="single"/>
          </w:rPr>
          <w:t xml:space="preserve">https://www.ncbi.nlm.nih.gov/pmc/articles/PMC7767536/</w:t>
        </w:r>
      </w:hyperlink>
    </w:p>
    <w:p>
      <w:pPr>
        <w:pStyle w:val="Heading1"/>
      </w:pPr>
      <w:bookmarkStart w:id="2" w:name="_Toc2"/>
      <w:r>
        <w:t>Article summary:</w:t>
      </w:r>
      <w:bookmarkEnd w:id="2"/>
    </w:p>
    <w:p>
      <w:pPr>
        <w:jc w:val="both"/>
      </w:pPr>
      <w:r>
        <w:rPr/>
        <w:t xml:space="preserve">1. A novel frameshift mutation in the PLS3 gene was identified in two patients with X-linked osteogenesis imperfecta (OI), a rare bone disease characterized by bone fragility and recurrent fractures.</w:t>
      </w:r>
    </w:p>
    <w:p>
      <w:pPr>
        <w:jc w:val="both"/>
      </w:pPr>
      <w:r>
        <w:rPr/>
        <w:t xml:space="preserve">2. The patients had low bone mineral density and experienced multiple fractures of long bones and vertebrae. Blue sclerae were the only extraskeletal symptom observed.</w:t>
      </w:r>
    </w:p>
    <w:p>
      <w:pPr>
        <w:jc w:val="both"/>
      </w:pPr>
      <w:r>
        <w:rPr/>
        <w:t xml:space="preserve">3. Treatment with zoledronic acid was found to be beneficial for increasing bone mineral density and reshaping compressed vertebral bodies in one of the patients. This study provides practical information for the diagnosis and treatment of X-linked OI caused by PLS3 mutations.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 novel mutation in PLS3 causes extremely rare X‐linked osteogenesis imperfecta" provides information about a rare genetic mutation that causes X-linked osteogenesis imperfecta (OI). The study aims to identify the genotype-phenotype characteristics of this rare disorder and provide practical information for its diagnosis and treatment.</w:t>
      </w:r>
    </w:p>
    <w:p>
      <w:pPr>
        <w:jc w:val="both"/>
      </w:pPr>
      <w:r>
        <w:rPr/>
        <w:t xml:space="preserve"/>
      </w:r>
    </w:p>
    <w:p>
      <w:pPr>
        <w:jc w:val="both"/>
      </w:pPr>
      <w:r>
        <w:rPr/>
        <w:t xml:space="preserve">The article begins by introducing OI as a genetically heterogeneous bone disease characterized by bone fragility and recurrent fractures. It mentions that mutations in genes involved in type I collagen synthesis are the main cause of OI, but mutations in other causative genes can also lead to collagen defects. The article then focuses on PLS3, a gene located on chromosome Xq23, which has been associated with X-linked osteoporosis.</w:t>
      </w:r>
    </w:p>
    <w:p>
      <w:pPr>
        <w:jc w:val="both"/>
      </w:pPr>
      <w:r>
        <w:rPr/>
        <w:t xml:space="preserve"/>
      </w:r>
    </w:p>
    <w:p>
      <w:pPr>
        <w:jc w:val="both"/>
      </w:pPr>
      <w:r>
        <w:rPr/>
        <w:t xml:space="preserve">The study describes the case of a 12-year-old boy from a nonconsanguineous family who experienced multiple fractures and had low bone mineral density. His younger brother also had fractures. A novel frameshift mutation in exon 10 of PLS3 was identified in both patients, inherited from their mother who had normal bone mineral density. Blue sclerae were the only extraskeletal symptom observed in all affected individuals. The article concludes that bisphosphonates were effective for these patients and suggests that the findings may provide helpful information for clinical diagnosis and management of X-linked OI.</w:t>
      </w:r>
    </w:p>
    <w:p>
      <w:pPr>
        <w:jc w:val="both"/>
      </w:pPr>
      <w:r>
        <w:rPr/>
        <w:t xml:space="preserve"/>
      </w:r>
    </w:p>
    <w:p>
      <w:pPr>
        <w:jc w:val="both"/>
      </w:pPr>
      <w:r>
        <w:rPr/>
        <w:t xml:space="preserve">Overall, the article provides valuable information about a rare genetic mutation causing X-linked OI and its clinical characteristics. However, there are several points to consider regarding potential biases or limitations:</w:t>
      </w:r>
    </w:p>
    <w:p>
      <w:pPr>
        <w:jc w:val="both"/>
      </w:pPr>
      <w:r>
        <w:rPr/>
        <w:t xml:space="preserve"/>
      </w:r>
    </w:p>
    <w:p>
      <w:pPr>
        <w:jc w:val="both"/>
      </w:pPr>
      <w:r>
        <w:rPr/>
        <w:t xml:space="preserve">1. Sample size: The study only includes two patients from a single family, which limits the generalizability of the findings. More research with larger sample sizes is needed to confirm these results.</w:t>
      </w:r>
    </w:p>
    <w:p>
      <w:pPr>
        <w:jc w:val="both"/>
      </w:pPr>
      <w:r>
        <w:rPr/>
        <w:t xml:space="preserve"/>
      </w:r>
    </w:p>
    <w:p>
      <w:pPr>
        <w:jc w:val="both"/>
      </w:pPr>
      <w:r>
        <w:rPr/>
        <w:t xml:space="preserve">2. Lack of control group: The study does not include a control group for comparison, making it difficult to determine if the identified mutation is specific to X-linked OI or if it occurs in individuals without the disorder.</w:t>
      </w:r>
    </w:p>
    <w:p>
      <w:pPr>
        <w:jc w:val="both"/>
      </w:pPr>
      <w:r>
        <w:rPr/>
        <w:t xml:space="preserve"/>
      </w:r>
    </w:p>
    <w:p>
      <w:pPr>
        <w:jc w:val="both"/>
      </w:pPr>
      <w:r>
        <w:rPr/>
        <w:t xml:space="preserve">3. Limited information on treatment: The article mentions that bisphosphonates were effective for the patients, but it does not provide detailed information on the treatment protocol or long-term outcomes. More information on the treatment approach and its effectiveness would be beneficial.</w:t>
      </w:r>
    </w:p>
    <w:p>
      <w:pPr>
        <w:jc w:val="both"/>
      </w:pPr>
      <w:r>
        <w:rPr/>
        <w:t xml:space="preserve"/>
      </w:r>
    </w:p>
    <w:p>
      <w:pPr>
        <w:jc w:val="both"/>
      </w:pPr>
      <w:r>
        <w:rPr/>
        <w:t xml:space="preserve">4. Lack of discussion on potential risks: The article does not discuss potential risks or side effects associated with the use of bisphosphonates in treating X-linked OI. It is important to consider and address these potential risks when discussing treatment options.</w:t>
      </w:r>
    </w:p>
    <w:p>
      <w:pPr>
        <w:jc w:val="both"/>
      </w:pPr>
      <w:r>
        <w:rPr/>
        <w:t xml:space="preserve"/>
      </w:r>
    </w:p>
    <w:p>
      <w:pPr>
        <w:jc w:val="both"/>
      </w:pPr>
      <w:r>
        <w:rPr/>
        <w:t xml:space="preserve">5. One-sided reporting: The article focuses solely on the positive aspects of identifying a novel mutation and its potential implications for diagnosis and treatment. It does not mention any limitations or challenges associated with identifying and treating rare genetic mutations.</w:t>
      </w:r>
    </w:p>
    <w:p>
      <w:pPr>
        <w:jc w:val="both"/>
      </w:pPr>
      <w:r>
        <w:rPr/>
        <w:t xml:space="preserve"/>
      </w:r>
    </w:p>
    <w:p>
      <w:pPr>
        <w:jc w:val="both"/>
      </w:pPr>
      <w:r>
        <w:rPr/>
        <w:t xml:space="preserve">In conclusion, while the article provides valuable insights into a rare genetic mutation causing X-linked OI, it has some limitations in terms of sample size, lack of control group, limited information on treatment, lack of discussion on potential risks, and one-sided reporting. Further research is needed to validate these findings and explore other aspects related to diagnosis, treatment, and potential risks associated with this rare disorder.</w:t>
      </w:r>
    </w:p>
    <w:p>
      <w:pPr>
        <w:pStyle w:val="Heading1"/>
      </w:pPr>
      <w:bookmarkStart w:id="5" w:name="_Toc5"/>
      <w:r>
        <w:t>Topics for further research:</w:t>
      </w:r>
      <w:bookmarkEnd w:id="5"/>
    </w:p>
    <w:p>
      <w:pPr>
        <w:spacing w:after="0"/>
        <w:numPr>
          <w:ilvl w:val="0"/>
          <w:numId w:val="2"/>
        </w:numPr>
      </w:pPr>
      <w:r>
        <w:rPr/>
        <w:t xml:space="preserve">Treatment options and outcomes for X-linked osteogenesis imperfecta
</w:t>
      </w:r>
    </w:p>
    <w:p>
      <w:pPr>
        <w:spacing w:after="0"/>
        <w:numPr>
          <w:ilvl w:val="0"/>
          <w:numId w:val="2"/>
        </w:numPr>
      </w:pPr>
      <w:r>
        <w:rPr/>
        <w:t xml:space="preserve">Long-term effects and risks of bisphosphonate therapy in osteogenesis imperfecta
</w:t>
      </w:r>
    </w:p>
    <w:p>
      <w:pPr>
        <w:spacing w:after="0"/>
        <w:numPr>
          <w:ilvl w:val="0"/>
          <w:numId w:val="2"/>
        </w:numPr>
      </w:pPr>
      <w:r>
        <w:rPr/>
        <w:t xml:space="preserve">Prevalence and genetic characteristics of X-linked osteoporosis
</w:t>
      </w:r>
    </w:p>
    <w:p>
      <w:pPr>
        <w:spacing w:after="0"/>
        <w:numPr>
          <w:ilvl w:val="0"/>
          <w:numId w:val="2"/>
        </w:numPr>
      </w:pPr>
      <w:r>
        <w:rPr/>
        <w:t xml:space="preserve">Comparison of genotype-phenotype correlations in different types of osteogenesis imperfecta
</w:t>
      </w:r>
    </w:p>
    <w:p>
      <w:pPr>
        <w:spacing w:after="0"/>
        <w:numPr>
          <w:ilvl w:val="0"/>
          <w:numId w:val="2"/>
        </w:numPr>
      </w:pPr>
      <w:r>
        <w:rPr/>
        <w:t xml:space="preserve">Advances in genetic testing for rare bone disorders
</w:t>
      </w:r>
    </w:p>
    <w:p>
      <w:pPr>
        <w:numPr>
          <w:ilvl w:val="0"/>
          <w:numId w:val="2"/>
        </w:numPr>
      </w:pPr>
      <w:r>
        <w:rPr/>
        <w:t xml:space="preserve">Management strategies for individuals with rare genetic mutations causing osteogenesis imperfecta</w:t>
      </w:r>
    </w:p>
    <w:p>
      <w:pPr>
        <w:pStyle w:val="Heading1"/>
      </w:pPr>
      <w:bookmarkStart w:id="6" w:name="_Toc6"/>
      <w:r>
        <w:t>Report location:</w:t>
      </w:r>
      <w:bookmarkEnd w:id="6"/>
    </w:p>
    <w:p>
      <w:hyperlink r:id="rId8" w:history="1">
        <w:r>
          <w:rPr>
            <w:color w:val="2980b9"/>
            <w:u w:val="single"/>
          </w:rPr>
          <w:t xml:space="preserve">https://www.fullpicture.app/item/1225d67c5cb21e2bbf4c3feab867e0cb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0EDF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7767536/" TargetMode="External"/><Relationship Id="rId8" Type="http://schemas.openxmlformats.org/officeDocument/2006/relationships/hyperlink" Target="https://www.fullpicture.app/item/1225d67c5cb21e2bbf4c3feab867e0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2023-11-11T01:07:15+01:00</dcterms:created>
  <dcterms:modified xsi:type="dcterms:W3CDTF">2023-11-11T01:07:15+01:00</dcterms:modified>
</cp:coreProperties>
</file>

<file path=docProps/custom.xml><?xml version="1.0" encoding="utf-8"?>
<Properties xmlns="http://schemas.openxmlformats.org/officeDocument/2006/custom-properties" xmlns:vt="http://schemas.openxmlformats.org/officeDocument/2006/docPropsVTypes"/>
</file>