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Handbook of Writing Research (1st Ed.) | Request PDF</w:t>
      </w:r>
      <w:br/>
      <w:hyperlink r:id="rId7" w:history="1">
        <w:r>
          <w:rPr>
            <w:color w:val="2980b9"/>
            <w:u w:val="single"/>
          </w:rPr>
          <w:t xml:space="preserve">https://www.researchgate.net/publication/271429299_Handbook_of_Writing_Research_1st_Ed</w:t>
        </w:r>
      </w:hyperlink>
    </w:p>
    <w:p>
      <w:pPr>
        <w:pStyle w:val="Heading1"/>
      </w:pPr>
      <w:bookmarkStart w:id="2" w:name="_Toc2"/>
      <w:r>
        <w:t>Article summary:</w:t>
      </w:r>
      <w:bookmarkEnd w:id="2"/>
    </w:p>
    <w:p>
      <w:pPr>
        <w:jc w:val="both"/>
      </w:pPr>
      <w:r>
        <w:rPr/>
        <w:t xml:space="preserve">1. A randomized controlled trial found that a multitiered system of language support (MTSLS) can improve kindergarteners' oral and written language skills, even helping at-risk students catch up to high-achieving peers.</w:t>
      </w:r>
    </w:p>
    <w:p>
      <w:pPr>
        <w:jc w:val="both"/>
      </w:pPr>
      <w:r>
        <w:rPr/>
        <w:t xml:space="preserve">2. Fine motor skills have a significant influence on literacy development, and this relationship is fully mediated by both executive functions and handwriting skills.</w:t>
      </w:r>
    </w:p>
    <w:p>
      <w:pPr>
        <w:jc w:val="both"/>
      </w:pPr>
      <w:r>
        <w:rPr/>
        <w:t xml:space="preserve">3. Teachers' conceptions of teaching with regards to the use of interactive spherical video-based virtual reality (ISV-VR) in Chinese descriptive composition writing can shape students' self-identity as "writers."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presents a collection of essays discussing various aspects of writing research, including the theories and models of writing development, the impact of motor skills on literacy, the use of Web 2.0 tools in L2 writing instruction, and the factors that predict effective written communication in academic and scientific contexts. While the articles provide valuable insights into these topics, there are some potential biases and limitations to consider.</w:t>
      </w:r>
    </w:p>
    <w:p>
      <w:pPr>
        <w:jc w:val="both"/>
      </w:pPr>
      <w:r>
        <w:rPr/>
        <w:t xml:space="preserve"/>
      </w:r>
    </w:p>
    <w:p>
      <w:pPr>
        <w:jc w:val="both"/>
      </w:pPr>
      <w:r>
        <w:rPr/>
        <w:t xml:space="preserve">One potential bias is that many of the articles focus on the positive aspects of writing development and instruction without fully exploring potential challenges or drawbacks. For example, while the study on multitiered language support (MTSLS) for kindergarteners demonstrates significant improvements in oral and written language skills, it does not address any potential negative effects or unintended consequences of this approach. Similarly, while the article on using interactive spherical video-based virtual reality (ISV-VR) for Chinese descriptive composition writing highlights many benefits such as improved student engagement and motivation, it does not address any potential risks or limitations of this technology.</w:t>
      </w:r>
    </w:p>
    <w:p>
      <w:pPr>
        <w:jc w:val="both"/>
      </w:pPr>
      <w:r>
        <w:rPr/>
        <w:t xml:space="preserve"/>
      </w:r>
    </w:p>
    <w:p>
      <w:pPr>
        <w:jc w:val="both"/>
      </w:pPr>
      <w:r>
        <w:rPr/>
        <w:t xml:space="preserve">Another limitation is that some articles may present one-sided reporting or unsupported claims. For example, the article on motor skills and literacy suggests that fine motor skills have a significant impact on literacy development and that this relationship is mediated by executive functions and handwriting skills. However, it does not provide sufficient evidence to support these claims or explore alternative explanations for this relationship.</w:t>
      </w:r>
    </w:p>
    <w:p>
      <w:pPr>
        <w:jc w:val="both"/>
      </w:pPr>
      <w:r>
        <w:rPr/>
        <w:t xml:space="preserve"/>
      </w:r>
    </w:p>
    <w:p>
      <w:pPr>
        <w:jc w:val="both"/>
      </w:pPr>
      <w:r>
        <w:rPr/>
        <w:t xml:space="preserve">Additionally, some articles may be missing important points of consideration or evidence for their claims. For instance, while the article on teachers' conceptions of teaching with regards to ISV-VR-supported Chinese descriptive composition writing provides valuable insights into how teachers perceive this technology and its impact on student learning outcomes, it does not address any potential ethical concerns related to using virtual reality in education.</w:t>
      </w:r>
    </w:p>
    <w:p>
      <w:pPr>
        <w:jc w:val="both"/>
      </w:pPr>
      <w:r>
        <w:rPr/>
        <w:t xml:space="preserve"/>
      </w:r>
    </w:p>
    <w:p>
      <w:pPr>
        <w:jc w:val="both"/>
      </w:pPr>
      <w:r>
        <w:rPr/>
        <w:t xml:space="preserve">Overall, while the articles in this collection offer valuable insights into various aspects of writing research, readers should be aware of potential biases or limitations in each article's perspective and consider alternative viewpoints when evaluating the evidence presented.</w:t>
      </w:r>
    </w:p>
    <w:p>
      <w:pPr>
        <w:pStyle w:val="Heading1"/>
      </w:pPr>
      <w:bookmarkStart w:id="5" w:name="_Toc5"/>
      <w:r>
        <w:t>Topics for further research:</w:t>
      </w:r>
      <w:bookmarkEnd w:id="5"/>
    </w:p>
    <w:p>
      <w:pPr>
        <w:spacing w:after="0"/>
        <w:numPr>
          <w:ilvl w:val="0"/>
          <w:numId w:val="2"/>
        </w:numPr>
      </w:pPr>
      <w:r>
        <w:rPr/>
        <w:t xml:space="preserve">Ethical concerns of using virtual reality in education
</w:t>
      </w:r>
    </w:p>
    <w:p>
      <w:pPr>
        <w:spacing w:after="0"/>
        <w:numPr>
          <w:ilvl w:val="0"/>
          <w:numId w:val="2"/>
        </w:numPr>
      </w:pPr>
      <w:r>
        <w:rPr/>
        <w:t xml:space="preserve">Negative effects of multitiered language support (MTSLS)
</w:t>
      </w:r>
    </w:p>
    <w:p>
      <w:pPr>
        <w:spacing w:after="0"/>
        <w:numPr>
          <w:ilvl w:val="0"/>
          <w:numId w:val="2"/>
        </w:numPr>
      </w:pPr>
      <w:r>
        <w:rPr/>
        <w:t xml:space="preserve">Alternative explanations for the relationship between motor skills and literacy
</w:t>
      </w:r>
    </w:p>
    <w:p>
      <w:pPr>
        <w:spacing w:after="0"/>
        <w:numPr>
          <w:ilvl w:val="0"/>
          <w:numId w:val="2"/>
        </w:numPr>
      </w:pPr>
      <w:r>
        <w:rPr/>
        <w:t xml:space="preserve">Limitations of interactive spherical video-based virtual reality (ISV-VR) technology
</w:t>
      </w:r>
    </w:p>
    <w:p>
      <w:pPr>
        <w:spacing w:after="0"/>
        <w:numPr>
          <w:ilvl w:val="0"/>
          <w:numId w:val="2"/>
        </w:numPr>
      </w:pPr>
      <w:r>
        <w:rPr/>
        <w:t xml:space="preserve">Challenges of teaching L2 writing with Web </w:t>
      </w:r>
    </w:p>
    <w:p>
      <w:pPr>
        <w:spacing w:after="0"/>
        <w:numPr>
          <w:ilvl w:val="0"/>
          <w:numId w:val="2"/>
        </w:numPr>
      </w:pPr>
      <w:r>
        <w:rPr/>
        <w:t xml:space="preserve">0 tools
</w:t>
      </w:r>
    </w:p>
    <w:p>
      <w:pPr>
        <w:numPr>
          <w:ilvl w:val="0"/>
          <w:numId w:val="2"/>
        </w:numPr>
      </w:pPr>
      <w:r>
        <w:rPr/>
        <w:t xml:space="preserve">Factors that predict ineffective written communication in academic and scientific contexts</w:t>
      </w:r>
    </w:p>
    <w:p>
      <w:pPr>
        <w:pStyle w:val="Heading1"/>
      </w:pPr>
      <w:bookmarkStart w:id="6" w:name="_Toc6"/>
      <w:r>
        <w:t>Report location:</w:t>
      </w:r>
      <w:bookmarkEnd w:id="6"/>
    </w:p>
    <w:p>
      <w:hyperlink r:id="rId8" w:history="1">
        <w:r>
          <w:rPr>
            <w:color w:val="2980b9"/>
            <w:u w:val="single"/>
          </w:rPr>
          <w:t xml:space="preserve">https://www.fullpicture.app/item/121176dad88d676e0de6d8456a94b2e5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FE31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71429299_Handbook_of_Writing_Research_1st_Ed" TargetMode="External"/><Relationship Id="rId8" Type="http://schemas.openxmlformats.org/officeDocument/2006/relationships/hyperlink" Target="https://www.fullpicture.app/item/121176dad88d676e0de6d8456a94b2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2023-12-27T04:26:14+01:00</dcterms:created>
  <dcterms:modified xsi:type="dcterms:W3CDTF">2023-12-27T04:26:14+01:00</dcterms:modified>
</cp:coreProperties>
</file>

<file path=docProps/custom.xml><?xml version="1.0" encoding="utf-8"?>
<Properties xmlns="http://schemas.openxmlformats.org/officeDocument/2006/custom-properties" xmlns:vt="http://schemas.openxmlformats.org/officeDocument/2006/docPropsVTypes"/>
</file>