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Students’ perceptions of education and employability: Facilitating career transition from higher education into the labor market | Emerald Insight</w:t>
      </w:r>
      <w:br/>
      <w:hyperlink r:id="rId7" w:history="1">
        <w:r>
          <w:rPr>
            <w:color w:val="2980b9"/>
            <w:u w:val="single"/>
          </w:rPr>
          <w:t xml:space="preserve">https://www.emerald.com/insight/content/doi/10.1108/CDI-09-2017-0171/full/html</w:t>
        </w:r>
      </w:hyperlink>
    </w:p>
    <w:p>
      <w:pPr>
        <w:pStyle w:val="Heading1"/>
      </w:pPr>
      <w:bookmarkStart w:id="2" w:name="_Toc2"/>
      <w:r>
        <w:t>Article summary:</w:t>
      </w:r>
      <w:bookmarkEnd w:id="2"/>
    </w:p>
    <w:p>
      <w:pPr>
        <w:jc w:val="both"/>
      </w:pPr>
      <w:r>
        <w:rPr/>
        <w:t xml:space="preserve">1. The article explores students' perceptions of their future careers and how higher education prepares them for the labor market.</w:t>
      </w:r>
    </w:p>
    <w:p>
      <w:pPr>
        <w:jc w:val="both"/>
      </w:pPr>
      <w:r>
        <w:rPr/>
        <w:t xml:space="preserve">2. Findings reveal that while undergraduates perceive a net financial gain from investing in higher education, increased tuition fees and student debt are narrowing this benefit.</w:t>
      </w:r>
    </w:p>
    <w:p>
      <w:pPr>
        <w:jc w:val="both"/>
      </w:pPr>
      <w:r>
        <w:rPr/>
        <w:t xml:space="preserve">3. The authors provide nine opportunities for enhancing graduate employability, including collaboration with employers and addressing the cost/benefit conflict of resources.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"Students’ perceptions of education and employability: Facilitating career transition from higher education into the labor market" explores how students perceive their future careers and how higher education prepares them for the global labor market. The authors conducted semi-structured interviews with a small sample of final year students from a UK university who had also participated in a quantitative survey.</w:t>
      </w:r>
    </w:p>
    <w:p>
      <w:pPr>
        <w:jc w:val="both"/>
      </w:pPr>
      <w:r>
        <w:rPr/>
        <w:t xml:space="preserve"/>
      </w:r>
    </w:p>
    <w:p>
      <w:pPr>
        <w:jc w:val="both"/>
      </w:pPr>
      <w:r>
        <w:rPr/>
        <w:t xml:space="preserve">The findings of the study reveal that undergraduates perceive their investment in higher education to offer a net financial gain. However, this perception is narrowing due to increased tuition fees, student debt, and interest payments eroding earning premiums. As undergraduates progress, they feel more employable from a personal perspective but less employable from a market perspective due to competition for graduate jobs and the cost/benefit conflict of resources.</w:t>
      </w:r>
    </w:p>
    <w:p>
      <w:pPr>
        <w:jc w:val="both"/>
      </w:pPr>
      <w:r>
        <w:rPr/>
        <w:t xml:space="preserve"/>
      </w:r>
    </w:p>
    <w:p>
      <w:pPr>
        <w:jc w:val="both"/>
      </w:pPr>
      <w:r>
        <w:rPr/>
        <w:t xml:space="preserve">The authors provide nine opportunities for enhancing the employability of graduates by collaborating with graduate employers. They argue that this research makes a timely contribution to the social, political, and economic debate on the funding of higher education.</w:t>
      </w:r>
    </w:p>
    <w:p>
      <w:pPr>
        <w:jc w:val="both"/>
      </w:pPr>
      <w:r>
        <w:rPr/>
        <w:t xml:space="preserve"/>
      </w:r>
    </w:p>
    <w:p>
      <w:pPr>
        <w:jc w:val="both"/>
      </w:pPr>
      <w:r>
        <w:rPr/>
        <w:t xml:space="preserve">Overall, the article provides valuable insights into students' perceptions of education and employability. However, there are some potential biases and limitations in the study that should be considered. </w:t>
      </w:r>
    </w:p>
    <w:p>
      <w:pPr>
        <w:jc w:val="both"/>
      </w:pPr>
      <w:r>
        <w:rPr/>
        <w:t xml:space="preserve"/>
      </w:r>
    </w:p>
    <w:p>
      <w:pPr>
        <w:jc w:val="both"/>
      </w:pPr>
      <w:r>
        <w:rPr/>
        <w:t xml:space="preserve">Firstly, the sample size is relatively small (38 final year students), which may limit the generalizability of the findings. Additionally, all participants were from one UK university, which may not represent the experiences and perspectives of students from other institutions or countries.</w:t>
      </w:r>
    </w:p>
    <w:p>
      <w:pPr>
        <w:jc w:val="both"/>
      </w:pPr>
      <w:r>
        <w:rPr/>
        <w:t xml:space="preserve"/>
      </w:r>
    </w:p>
    <w:p>
      <w:pPr>
        <w:jc w:val="both"/>
      </w:pPr>
      <w:r>
        <w:rPr/>
        <w:t xml:space="preserve">Secondly, while the article acknowledges that there is competition for graduate jobs, it does not explore other factors that may contribute to underemployment among graduates. For example, changes in industry demands or mismatches between graduates' skills and job requirements could also play a role.</w:t>
      </w:r>
    </w:p>
    <w:p>
      <w:pPr>
        <w:jc w:val="both"/>
      </w:pPr>
      <w:r>
        <w:rPr/>
        <w:t xml:space="preserve"/>
      </w:r>
    </w:p>
    <w:p>
      <w:pPr>
        <w:jc w:val="both"/>
      </w:pPr>
      <w:r>
        <w:rPr/>
        <w:t xml:space="preserve">Furthermore, although the authors suggest collaboration between universities and employers as a way to enhance employability, they do not address potential challenges or barriers to such collaborations. It would have been beneficial to explore potential conflicts of interest or differing priorities between universities and employers.</w:t>
      </w:r>
    </w:p>
    <w:p>
      <w:pPr>
        <w:jc w:val="both"/>
      </w:pPr>
      <w:r>
        <w:rPr/>
        <w:t xml:space="preserve"/>
      </w:r>
    </w:p>
    <w:p>
      <w:pPr>
        <w:jc w:val="both"/>
      </w:pPr>
      <w:r>
        <w:rPr/>
        <w:t xml:space="preserve">Additionally, the article does not provide a balanced discussion of the potential risks or drawbacks of focusing solely on employability. It would have been valuable to explore the broader goals of higher education, such as personal development, critical thinking skills, and societal contributions.</w:t>
      </w:r>
    </w:p>
    <w:p>
      <w:pPr>
        <w:jc w:val="both"/>
      </w:pPr>
      <w:r>
        <w:rPr/>
        <w:t xml:space="preserve"/>
      </w:r>
    </w:p>
    <w:p>
      <w:pPr>
        <w:jc w:val="both"/>
      </w:pPr>
      <w:r>
        <w:rPr/>
        <w:t xml:space="preserve">Lastly, the article does not present alternative perspectives or counterarguments to its claims. While it is important to highlight students' perceptions and experiences, it would have been beneficial to include a more comprehensive analysis of the complex factors influencing employability.</w:t>
      </w:r>
    </w:p>
    <w:p>
      <w:pPr>
        <w:jc w:val="both"/>
      </w:pPr>
      <w:r>
        <w:rPr/>
        <w:t xml:space="preserve"/>
      </w:r>
    </w:p>
    <w:p>
      <w:pPr>
        <w:jc w:val="both"/>
      </w:pPr>
      <w:r>
        <w:rPr/>
        <w:t xml:space="preserve">In conclusion, while the article provides valuable insights into students' perceptions of education and employability, there are some limitations and biases that should be considered. Future research could address these limitations by using larger and more diverse samples, exploring alternative factors contributing to underemployment, considering potential challenges in collaborations between universities and employers, discussing broader goals of higher education, and presenting a more balanced analysis of different perspectives.</w:t>
      </w:r>
    </w:p>
    <w:p>
      <w:pPr>
        <w:pStyle w:val="Heading1"/>
      </w:pPr>
      <w:bookmarkStart w:id="5" w:name="_Toc5"/>
      <w:r>
        <w:t>Topics for further research:</w:t>
      </w:r>
      <w:bookmarkEnd w:id="5"/>
    </w:p>
    <w:p>
      <w:pPr>
        <w:spacing w:after="0"/>
        <w:numPr>
          <w:ilvl w:val="0"/>
          <w:numId w:val="2"/>
        </w:numPr>
      </w:pPr>
      <w:r>
        <w:rPr/>
        <w:t xml:space="preserve">Factors contributing to underemployment among graduates in the labor market
</w:t>
      </w:r>
    </w:p>
    <w:p>
      <w:pPr>
        <w:spacing w:after="0"/>
        <w:numPr>
          <w:ilvl w:val="0"/>
          <w:numId w:val="2"/>
        </w:numPr>
      </w:pPr>
      <w:r>
        <w:rPr/>
        <w:t xml:space="preserve">Challenges and barriers in collaborations between universities and employers for enhancing graduate employability
</w:t>
      </w:r>
    </w:p>
    <w:p>
      <w:pPr>
        <w:spacing w:after="0"/>
        <w:numPr>
          <w:ilvl w:val="0"/>
          <w:numId w:val="2"/>
        </w:numPr>
      </w:pPr>
      <w:r>
        <w:rPr/>
        <w:t xml:space="preserve">Broader goals of higher education beyond employability</w:t>
      </w:r>
    </w:p>
    <w:p>
      <w:pPr>
        <w:spacing w:after="0"/>
        <w:numPr>
          <w:ilvl w:val="0"/>
          <w:numId w:val="2"/>
        </w:numPr>
      </w:pPr>
      <w:r>
        <w:rPr/>
        <w:t xml:space="preserve">such as personal development and critical thinking skills
</w:t>
      </w:r>
    </w:p>
    <w:p>
      <w:pPr>
        <w:spacing w:after="0"/>
        <w:numPr>
          <w:ilvl w:val="0"/>
          <w:numId w:val="2"/>
        </w:numPr>
      </w:pPr>
      <w:r>
        <w:rPr/>
        <w:t xml:space="preserve">Perspectives on the funding of higher education and potential risks or drawbacks of focusing solely on employability
</w:t>
      </w:r>
    </w:p>
    <w:p>
      <w:pPr>
        <w:spacing w:after="0"/>
        <w:numPr>
          <w:ilvl w:val="0"/>
          <w:numId w:val="2"/>
        </w:numPr>
      </w:pPr>
      <w:r>
        <w:rPr/>
        <w:t xml:space="preserve">Industry demands and mismatches between graduates' skills and job requirements in the labor market
</w:t>
      </w:r>
    </w:p>
    <w:p>
      <w:pPr>
        <w:spacing w:after="0"/>
        <w:numPr>
          <w:ilvl w:val="0"/>
          <w:numId w:val="2"/>
        </w:numPr>
      </w:pPr>
      <w:r>
        <w:rPr/>
        <w:t xml:space="preserve">Alternative viewpoints on the relationship between higher education</w:t>
      </w:r>
    </w:p>
    <w:p>
      <w:pPr>
        <w:spacing w:after="0"/>
        <w:numPr>
          <w:ilvl w:val="0"/>
          <w:numId w:val="2"/>
        </w:numPr>
      </w:pPr>
      <w:r>
        <w:rPr/>
        <w:t xml:space="preserve">employability</w:t>
      </w:r>
    </w:p>
    <w:p>
      <w:pPr>
        <w:numPr>
          <w:ilvl w:val="0"/>
          <w:numId w:val="2"/>
        </w:numPr>
      </w:pPr>
      <w:r>
        <w:rPr/>
        <w:t xml:space="preserve">and career transition.</w:t>
      </w:r>
    </w:p>
    <w:p>
      <w:pPr>
        <w:pStyle w:val="Heading1"/>
      </w:pPr>
      <w:bookmarkStart w:id="6" w:name="_Toc6"/>
      <w:r>
        <w:t>Report location:</w:t>
      </w:r>
      <w:bookmarkEnd w:id="6"/>
    </w:p>
    <w:p>
      <w:hyperlink r:id="rId8" w:history="1">
        <w:r>
          <w:rPr>
            <w:color w:val="2980b9"/>
            <w:u w:val="single"/>
          </w:rPr>
          <w:t xml:space="preserve">https://www.fullpicture.app/item/11a2ed1610980b4b72724dd05160b953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2749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CDI-09-2017-0171/full/html" TargetMode="External"/><Relationship Id="rId8" Type="http://schemas.openxmlformats.org/officeDocument/2006/relationships/hyperlink" Target="https://www.fullpicture.app/item/11a2ed1610980b4b72724dd05160b9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2024-01-19T16:04:10+01:00</dcterms:created>
  <dcterms:modified xsi:type="dcterms:W3CDTF">2024-01-19T16:04:10+01:00</dcterms:modified>
</cp:coreProperties>
</file>

<file path=docProps/custom.xml><?xml version="1.0" encoding="utf-8"?>
<Properties xmlns="http://schemas.openxmlformats.org/officeDocument/2006/custom-properties" xmlns:vt="http://schemas.openxmlformats.org/officeDocument/2006/docPropsVTypes"/>
</file>