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Post-decellularization techniques ameliorate cartilage decellularization process for tissue engineering applications - Mahsa Nouri Barkestani, Sina Naserian, Georges Uzan, Sara Shamdani, 2021</w:t>
      </w:r>
      <w:br/>
      <w:hyperlink r:id="rId7" w:history="1">
        <w:r>
          <w:rPr>
            <w:color w:val="2980b9"/>
            <w:u w:val="single"/>
          </w:rPr>
          <w:t xml:space="preserve">https://journals.sagepub.com/doi/10.1177/2041731420983562</w:t>
        </w:r>
      </w:hyperlink>
    </w:p>
    <w:p>
      <w:pPr>
        <w:pStyle w:val="Heading1"/>
      </w:pPr>
      <w:bookmarkStart w:id="2" w:name="_Toc2"/>
      <w:r>
        <w:t>Article summary:</w:t>
      </w:r>
      <w:bookmarkEnd w:id="2"/>
    </w:p>
    <w:p>
      <w:pPr>
        <w:jc w:val="both"/>
      </w:pPr>
      <w:r>
        <w:rPr/>
        <w:t xml:space="preserve">1. Tissue engineering has become a promising approach for repairing damaged cartilage tissue, but it requires the decellularization and recellularization of biological tissues or functionalization of artificial scaffolds by active cells.</w:t>
      </w:r>
    </w:p>
    <w:p>
      <w:pPr>
        <w:jc w:val="both"/>
      </w:pPr>
      <w:r>
        <w:rPr/>
        <w:t xml:space="preserve">2. Decellularized extracellular matrix (ECM) can be an effective scaffold for tissue engineering, but post-decellularization techniques are needed to improve its efficiency and integration.</w:t>
      </w:r>
    </w:p>
    <w:p>
      <w:pPr>
        <w:jc w:val="both"/>
      </w:pPr>
      <w:r>
        <w:rPr/>
        <w:t xml:space="preserve">3. The review discusses different methods of decellularization and post-decellularization, as well as recellularization protocols, that have been developed for cartilage tissue engineering.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"Post-decellularization techniques ameliorate cartilage decellularization process for tissue engineering applications" provides a comprehensive review of the current state of tissue engineering, with a focus on cartilage decellularization and post-decellularization methods. The authors provide a detailed overview of the importance of extracellular matrix (ECM) in tissue engineering and the challenges associated with using it as a scaffold for tissue regeneration.</w:t>
      </w:r>
    </w:p>
    <w:p>
      <w:pPr>
        <w:jc w:val="both"/>
      </w:pPr>
      <w:r>
        <w:rPr/>
        <w:t xml:space="preserve"/>
      </w:r>
    </w:p>
    <w:p>
      <w:pPr>
        <w:jc w:val="both"/>
      </w:pPr>
      <w:r>
        <w:rPr/>
        <w:t xml:space="preserve">The article is well-researched and provides a thorough analysis of the different decellularization techniques that have been developed over the years. However, there are some potential biases in the article that should be noted. For example, the authors focus primarily on the benefits of using ECM as a scaffold for tissue engineering, without discussing any potential risks or drawbacks associated with this approach.</w:t>
      </w:r>
    </w:p>
    <w:p>
      <w:pPr>
        <w:jc w:val="both"/>
      </w:pPr>
      <w:r>
        <w:rPr/>
        <w:t xml:space="preserve"/>
      </w:r>
    </w:p>
    <w:p>
      <w:pPr>
        <w:jc w:val="both"/>
      </w:pPr>
      <w:r>
        <w:rPr/>
        <w:t xml:space="preserve">Additionally, while the authors do provide some information on recellularization methods, they do not delve into this topic in as much detail as they do with decellularization. This may leave readers with an incomplete understanding of how recellularization fits into the overall tissue engineering process.</w:t>
      </w:r>
    </w:p>
    <w:p>
      <w:pPr>
        <w:jc w:val="both"/>
      </w:pPr>
      <w:r>
        <w:rPr/>
        <w:t xml:space="preserve"/>
      </w:r>
    </w:p>
    <w:p>
      <w:pPr>
        <w:jc w:val="both"/>
      </w:pPr>
      <w:r>
        <w:rPr/>
        <w:t xml:space="preserve">Overall, while this article provides valuable insights into cartilage decellularization and post-decellularization methods,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Recellularization techniques in tissue engineering
</w:t>
      </w:r>
    </w:p>
    <w:p>
      <w:pPr>
        <w:spacing w:after="0"/>
        <w:numPr>
          <w:ilvl w:val="0"/>
          <w:numId w:val="2"/>
        </w:numPr>
      </w:pPr>
      <w:r>
        <w:rPr/>
        <w:t xml:space="preserve">Risks and drawbacks of using ECM as a scaffold for tissue regeneration
</w:t>
      </w:r>
    </w:p>
    <w:p>
      <w:pPr>
        <w:spacing w:after="0"/>
        <w:numPr>
          <w:ilvl w:val="0"/>
          <w:numId w:val="2"/>
        </w:numPr>
      </w:pPr>
      <w:r>
        <w:rPr/>
        <w:t xml:space="preserve">Alternative scaffolding materials for tissue engineering
</w:t>
      </w:r>
    </w:p>
    <w:p>
      <w:pPr>
        <w:spacing w:after="0"/>
        <w:numPr>
          <w:ilvl w:val="0"/>
          <w:numId w:val="2"/>
        </w:numPr>
      </w:pPr>
      <w:r>
        <w:rPr/>
        <w:t xml:space="preserve">Comparison of different decellularization methods for cartilage tissue
</w:t>
      </w:r>
    </w:p>
    <w:p>
      <w:pPr>
        <w:spacing w:after="0"/>
        <w:numPr>
          <w:ilvl w:val="0"/>
          <w:numId w:val="2"/>
        </w:numPr>
      </w:pPr>
      <w:r>
        <w:rPr/>
        <w:t xml:space="preserve">In vivo studies on the efficacy of decellularized cartilage for tissue engineering
</w:t>
      </w:r>
    </w:p>
    <w:p>
      <w:pPr>
        <w:numPr>
          <w:ilvl w:val="0"/>
          <w:numId w:val="2"/>
        </w:numPr>
      </w:pPr>
      <w:r>
        <w:rPr/>
        <w:t xml:space="preserve">Challenges in scaling up decellularization and recellularization processes for clinical use</w:t>
      </w:r>
    </w:p>
    <w:p>
      <w:pPr>
        <w:pStyle w:val="Heading1"/>
      </w:pPr>
      <w:bookmarkStart w:id="6" w:name="_Toc6"/>
      <w:r>
        <w:t>Report location:</w:t>
      </w:r>
      <w:bookmarkEnd w:id="6"/>
    </w:p>
    <w:p>
      <w:hyperlink r:id="rId8" w:history="1">
        <w:r>
          <w:rPr>
            <w:color w:val="2980b9"/>
            <w:u w:val="single"/>
          </w:rPr>
          <w:t xml:space="preserve">https://www.fullpicture.app/item/109fa54e7f27d41993d6037f909c5de6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845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41731420983562" TargetMode="External"/><Relationship Id="rId8" Type="http://schemas.openxmlformats.org/officeDocument/2006/relationships/hyperlink" Target="https://www.fullpicture.app/item/109fa54e7f27d41993d6037f909c5d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2023-04-25T15:46:10+02:00</dcterms:created>
  <dcterms:modified xsi:type="dcterms:W3CDTF">2023-04-25T15:46:10+02:00</dcterms:modified>
</cp:coreProperties>
</file>

<file path=docProps/custom.xml><?xml version="1.0" encoding="utf-8"?>
<Properties xmlns="http://schemas.openxmlformats.org/officeDocument/2006/custom-properties" xmlns:vt="http://schemas.openxmlformats.org/officeDocument/2006/docPropsVTypes"/>
</file>