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Rural governance : - 百度学术</w:t></w:r><w:br/><w:hyperlink r:id="rId7" w:history="1"><w:r><w:rPr><w:color w:val="2980b9"/><w:u w:val="single"/></w:rPr><w:t xml:space="preserve">https://xueshu.baidu.com/usercenter/paper/show?paperid=5961e5ab552c53d46b8a63a2a200ba4f&site=xueshu_se&hitarticle=1</w:t></w:r></w:hyperlink></w:p><w:p><w:pPr><w:pStyle w:val="Heading1"/></w:pPr><w:bookmarkStart w:id="2" w:name="_Toc2"/><w:r><w:t>Article summary:</w:t></w:r><w:bookmarkEnd w:id="2"/></w:p><w:p><w:pPr><w:jc w:val="both"/></w:pPr><w:r><w:rPr/><w:t xml:space="preserve">1. 近几十年来，农村治理逐渐从政府主导转向模糊国家和公民社会之间边界的治理过程。</w:t></w:r></w:p><w:p><w:pPr><w:jc w:val="both"/></w:pPr><w:r><w:rPr/><w:t xml:space="preserve">2. 农村治理常与“自下而上”或基于社区的规划和发展方法联系在一起，被认为能“赋权”农村居民并使他们摆脱自上而下的政府控制结构的束缚。</w:t></w:r></w:p><w:p><w:pPr><w:jc w:val="both"/></w:pPr><w:r><w:rPr/><w:t xml:space="preserve">3. 然而，除了地方层面之外，其他各种行动者也越来越具有影响力，决定着农村空间的未来，并将农村居民嵌入新的权力关系配置中。</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这篇文章标题为“Rural governance”，但是在文章正文中并没有提供关于农村治理的具体内容。因此，文章存在片面报道的问题，没有提供足够的信息来支持标题所暗示的主题。</w:t></w:r></w:p><w:p><w:pPr><w:jc w:val="both"/></w:pPr><w:r><w:rPr/><w:t xml:space="preserve"></w:t></w:r></w:p><w:p><w:pPr><w:jc w:val="both"/></w:pPr><w:r><w:rPr/><w:t xml:space="preserve">此外，文章中提到了农村治理中涉及到的各种参与者和权力关系，但是没有提供任何具体例子或证据来支持这些观点。缺乏实际案例或研究结果使得读者很难对这些主张进行评估和验证。</w:t></w:r></w:p><w:p><w:pPr><w:jc w:val="both"/></w:pPr><w:r><w:rPr/><w:t xml:space="preserve"></w:t></w:r></w:p><w:p><w:pPr><w:jc w:val="both"/></w:pPr><w:r><w:rPr/><w:t xml:space="preserve">另一个问题是文章没有探讨可能存在的风险或负面影响。它只强调了新形式农村治理所带来的潜在好处，而忽略了可能出现的问题和挑战。这种偏袒立场可能导致读者对农村治理的真实情况产生误解。</w:t></w:r></w:p><w:p><w:pPr><w:jc w:val="both"/></w:pPr><w:r><w:rPr/><w:t xml:space="preserve"></w:t></w:r></w:p><w:p><w:pPr><w:jc w:val="both"/></w:pPr><w:r><w:rPr/><w:t xml:space="preserve">最后，文章没有平等地呈现双方观点。它只关注了底层社区参与和民主治理的好处，而忽略了可能存在的顶层政府控制和其他利益相关者的观点。这种单一视角限制了读者对整个问题的全面理解。</w:t></w:r></w:p><w:p><w:pPr><w:jc w:val="both"/></w:pPr><w:r><w:rPr/><w:t xml:space="preserve"></w:t></w:r></w:p><w:p><w:pPr><w:jc w:val="both"/></w:pPr><w:r><w:rPr/><w:t xml:space="preserve">综上所述，这篇文章存在着片面报道、缺乏证据支持、未探索反驳观点、偏袒立场和忽略风险等问题。读者需要更多的信息和证据来全面了解农村治理的真实情况。</w:t></w:r></w:p><w:p><w:pPr><w:pStyle w:val="Heading1"/></w:pPr><w:bookmarkStart w:id="5" w:name="_Toc5"/><w:r><w:t>Topics for further research:</w:t></w:r><w:bookmarkEnd w:id="5"/></w:p><w:p><w:pPr><w:spacing w:after="0"/><w:numPr><w:ilvl w:val="0"/><w:numId w:val="2"/></w:numPr></w:pPr><w:r><w:rPr/><w:t xml:space="preserve">Rural governance challenges and issues
</w:t></w:r></w:p><w:p><w:pPr><w:spacing w:after="0"/><w:numPr><w:ilvl w:val="0"/><w:numId w:val="2"/></w:numPr></w:pPr><w:r><w:rPr/><w:t xml:space="preserve">Examples of rural governance practices
</w:t></w:r></w:p><w:p><w:pPr><w:spacing w:after="0"/><w:numPr><w:ilvl w:val="0"/><w:numId w:val="2"/></w:numPr></w:pPr><w:r><w:rPr/><w:t xml:space="preserve">Research findings on rural governance effectiveness
</w:t></w:r></w:p><w:p><w:pPr><w:spacing w:after="0"/><w:numPr><w:ilvl w:val="0"/><w:numId w:val="2"/></w:numPr></w:pPr><w:r><w:rPr/><w:t xml:space="preserve">Potential risks and negative impacts of new forms of rural governance
</w:t></w:r></w:p><w:p><w:pPr><w:spacing w:after="0"/><w:numPr><w:ilvl w:val="0"/><w:numId w:val="2"/></w:numPr></w:pPr><w:r><w:rPr/><w:t xml:space="preserve">Perspectives of top-level government control in rural governance
</w:t></w:r></w:p><w:p><w:pPr><w:numPr><w:ilvl w:val="0"/><w:numId w:val="2"/></w:numPr></w:pPr><w:r><w:rPr/><w:t xml:space="preserve">Balancing community participation and government control in rural governance</w:t></w:r></w:p><w:p><w:pPr><w:pStyle w:val="Heading1"/></w:pPr><w:bookmarkStart w:id="6" w:name="_Toc6"/><w:r><w:t>Report location:</w:t></w:r><w:bookmarkEnd w:id="6"/></w:p><w:p><w:hyperlink r:id="rId8" w:history="1"><w:r><w:rPr><w:color w:val="2980b9"/><w:u w:val="single"/></w:rPr><w:t xml:space="preserve">https://www.fullpicture.app/item/1066a16cedf9af3e1e2f208b39b3bc6b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E32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5961e5ab552c53d46b8a63a2a200ba4f&amp;site=xueshu_se&amp;hitarticle=1" TargetMode="External"/><Relationship Id="rId8" Type="http://schemas.openxmlformats.org/officeDocument/2006/relationships/hyperlink" Target="https://www.fullpicture.app/item/1066a16cedf9af3e1e2f208b39b3bc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2024-01-08T02:47:09+01:00</dcterms:created>
  <dcterms:modified xsi:type="dcterms:W3CDTF">2024-01-08T02:47:09+01:00</dcterms:modified>
</cp:coreProperties>
</file>

<file path=docProps/custom.xml><?xml version="1.0" encoding="utf-8"?>
<Properties xmlns="http://schemas.openxmlformats.org/officeDocument/2006/custom-properties" xmlns:vt="http://schemas.openxmlformats.org/officeDocument/2006/docPropsVTypes"/>
</file>