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纯电动汽车整车控制器（VCU）详细介绍_vcu原理图_小灯塔的博客-CSDN博客</w:t>
      </w:r>
      <w:br/>
      <w:hyperlink r:id="rId7" w:history="1">
        <w:r>
          <w:rPr>
            <w:color w:val="2980b9"/>
            <w:u w:val="single"/>
          </w:rPr>
          <w:t xml:space="preserve">https://blog.csdn.net/weixin_41542613/article/details/105499925</w:t>
        </w:r>
      </w:hyperlink>
    </w:p>
    <w:p>
      <w:pPr>
        <w:pStyle w:val="Heading1"/>
      </w:pPr>
      <w:bookmarkStart w:id="2" w:name="_Toc2"/>
      <w:r>
        <w:t>Article summary:</w:t>
      </w:r>
      <w:bookmarkEnd w:id="2"/>
    </w:p>
    <w:p>
      <w:pPr>
        <w:jc w:val="both"/>
      </w:pPr>
      <w:r>
        <w:rPr/>
        <w:t xml:space="preserve">1. 外国产品介绍：举例了丰田、日产和日立的纯电动汽车整车控制器，介绍了它们的工作原理和控制策略。</w:t>
      </w:r>
    </w:p>
    <w:p>
      <w:pPr>
        <w:jc w:val="both"/>
      </w:pPr>
      <w:r>
        <w:rPr/>
        <w:t xml:space="preserve">2. 国内产品介绍：主要是一些大学和研究机构开发的车辆控制器，通过嵌入式微处理器结构编写控制软件代码实现高效驱动纯电动汽车的功能。</w:t>
      </w:r>
    </w:p>
    <w:p>
      <w:pPr>
        <w:jc w:val="both"/>
      </w:pPr>
      <w:r>
        <w:rPr/>
        <w:t xml:space="preserve">3. 详细介绍了一家国内公司的车辆控制器，包括其组成、主要功能和性能参数。其中，该控制器是纯电动汽车的核心控制设备，具有监测、通信、诊断故障等多种功能。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该文章主要介绍了纯电动汽车整车控制器（VCU）的原理和国内外产品。然而，该文章存在以下问题：</w:t>
      </w:r>
    </w:p>
    <w:p>
      <w:pPr>
        <w:jc w:val="both"/>
      </w:pPr>
      <w:r>
        <w:rPr/>
        <w:t xml:space="preserve"/>
      </w:r>
    </w:p>
    <w:p>
      <w:pPr>
        <w:jc w:val="both"/>
      </w:pPr>
      <w:r>
        <w:rPr/>
        <w:t xml:space="preserve">1. 偏袒国外产品：文章在介绍国外产品时，详细列举了多个品牌的VCU，并给出了它们的原理图和性能指标。但是，在介绍国内产品时，只提到了两个品牌，并没有给出它们的性能指标和原理图。这种偏袒可能会导致读者对国内产品的印象不佳。</w:t>
      </w:r>
    </w:p>
    <w:p>
      <w:pPr>
        <w:jc w:val="both"/>
      </w:pPr>
      <w:r>
        <w:rPr/>
        <w:t xml:space="preserve"/>
      </w:r>
    </w:p>
    <w:p>
      <w:pPr>
        <w:jc w:val="both"/>
      </w:pPr>
      <w:r>
        <w:rPr/>
        <w:t xml:space="preserve">2. 缺乏深入分析：文章只是简单地介绍了各个品牌的VCU，并没有对它们进行深入分析。例如，文章没有讨论各个品牌VCU之间的优缺点、技术创新、市场前景等方面的内容。这种表面化的报道可能会误导读者。</w:t>
      </w:r>
    </w:p>
    <w:p>
      <w:pPr>
        <w:jc w:val="both"/>
      </w:pPr>
      <w:r>
        <w:rPr/>
        <w:t xml:space="preserve"/>
      </w:r>
    </w:p>
    <w:p>
      <w:pPr>
        <w:jc w:val="both"/>
      </w:pPr>
      <w:r>
        <w:rPr/>
        <w:t xml:space="preserve">3. 片面报道：文章只介绍了VCU在纯电动汽车中的应用，但并没有讨论其他类型汽车中VCU的应用情况。这种片面报道可能会使读者对VCU在其他类型汽车中应用情况产生疑惑。</w:t>
      </w:r>
    </w:p>
    <w:p>
      <w:pPr>
        <w:jc w:val="both"/>
      </w:pPr>
      <w:r>
        <w:rPr/>
        <w:t xml:space="preserve"/>
      </w:r>
    </w:p>
    <w:p>
      <w:pPr>
        <w:jc w:val="both"/>
      </w:pPr>
      <w:r>
        <w:rPr/>
        <w:t xml:space="preserve">4. 缺失考虑点：文章没有讨论VCU在使用过程中可能遇到的风险和挑战，例如安全性、可靠性、兼容性等方面。这种缺失考虑点可能会使读者对VCU产生不必要的乐观态度。</w:t>
      </w:r>
    </w:p>
    <w:p>
      <w:pPr>
        <w:jc w:val="both"/>
      </w:pPr>
      <w:r>
        <w:rPr/>
        <w:t xml:space="preserve"/>
      </w:r>
    </w:p>
    <w:p>
      <w:pPr>
        <w:jc w:val="both"/>
      </w:pPr>
      <w:r>
        <w:rPr/>
        <w:t xml:space="preserve">5. 宣传内容：文章在介绍某些品牌时，使用了一些宣传性语言，例如“最大化系统功率传输效率”、“完美故障诊断和处理功能”等。这种宣传内容可能会误导读者对某些品牌产生过高期望值。</w:t>
      </w:r>
    </w:p>
    <w:p>
      <w:pPr>
        <w:jc w:val="both"/>
      </w:pPr>
      <w:r>
        <w:rPr/>
        <w:t xml:space="preserve"/>
      </w:r>
    </w:p>
    <w:p>
      <w:pPr>
        <w:jc w:val="both"/>
      </w:pPr>
      <w:r>
        <w:rPr/>
        <w:t xml:space="preserve">总之，该文章存在一些偏见、片面报道、缺失考虑点和宣传内容等问题。为了更客观地呈现事实，作者需要更加深入地研究相关领域，并从多个角度进行分析和比较。</w:t>
      </w:r>
    </w:p>
    <w:p>
      <w:pPr>
        <w:pStyle w:val="Heading1"/>
      </w:pPr>
      <w:bookmarkStart w:id="5" w:name="_Toc5"/>
      <w:r>
        <w:t>Topics for further research:</w:t>
      </w:r>
      <w:bookmarkEnd w:id="5"/>
    </w:p>
    <w:p>
      <w:pPr>
        <w:spacing w:after="0"/>
        <w:numPr>
          <w:ilvl w:val="0"/>
          <w:numId w:val="2"/>
        </w:numPr>
      </w:pPr>
      <w:r>
        <w:rPr/>
        <w:t xml:space="preserve">Comparison of domestic and foreign VCU products
</w:t>
      </w:r>
    </w:p>
    <w:p>
      <w:pPr>
        <w:spacing w:after="0"/>
        <w:numPr>
          <w:ilvl w:val="0"/>
          <w:numId w:val="2"/>
        </w:numPr>
      </w:pPr>
      <w:r>
        <w:rPr/>
        <w:t xml:space="preserve">In-depth analysis of VCU technology and market prospects
</w:t>
      </w:r>
    </w:p>
    <w:p>
      <w:pPr>
        <w:spacing w:after="0"/>
        <w:numPr>
          <w:ilvl w:val="0"/>
          <w:numId w:val="2"/>
        </w:numPr>
      </w:pPr>
      <w:r>
        <w:rPr/>
        <w:t xml:space="preserve">Application of VCU in different types of vehicles
</w:t>
      </w:r>
    </w:p>
    <w:p>
      <w:pPr>
        <w:spacing w:after="0"/>
        <w:numPr>
          <w:ilvl w:val="0"/>
          <w:numId w:val="2"/>
        </w:numPr>
      </w:pPr>
      <w:r>
        <w:rPr/>
        <w:t xml:space="preserve">Risks and challenges in the use of VCU
</w:t>
      </w:r>
    </w:p>
    <w:p>
      <w:pPr>
        <w:spacing w:after="0"/>
        <w:numPr>
          <w:ilvl w:val="0"/>
          <w:numId w:val="2"/>
        </w:numPr>
      </w:pPr>
      <w:r>
        <w:rPr/>
        <w:t xml:space="preserve">Objective evaluation of VCU performance and features
</w:t>
      </w:r>
    </w:p>
    <w:p>
      <w:pPr>
        <w:numPr>
          <w:ilvl w:val="0"/>
          <w:numId w:val="2"/>
        </w:numPr>
      </w:pPr>
      <w:r>
        <w:rPr/>
        <w:t xml:space="preserve">Comparison of VCU with other vehicle control systems</w:t>
      </w:r>
    </w:p>
    <w:p>
      <w:pPr>
        <w:pStyle w:val="Heading1"/>
      </w:pPr>
      <w:bookmarkStart w:id="6" w:name="_Toc6"/>
      <w:r>
        <w:t>Report location:</w:t>
      </w:r>
      <w:bookmarkEnd w:id="6"/>
    </w:p>
    <w:p>
      <w:hyperlink r:id="rId8" w:history="1">
        <w:r>
          <w:rPr>
            <w:color w:val="2980b9"/>
            <w:u w:val="single"/>
          </w:rPr>
          <w:t xml:space="preserve">https://www.fullpicture.app/item/105ae8119ee65d608bba2ed37850a3e3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4B4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weixin_41542613/article/details/105499925" TargetMode="External"/><Relationship Id="rId8" Type="http://schemas.openxmlformats.org/officeDocument/2006/relationships/hyperlink" Target="https://www.fullpicture.app/item/105ae8119ee65d608bba2ed37850a3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2023-12-24T16:18:43+01:00</dcterms:created>
  <dcterms:modified xsi:type="dcterms:W3CDTF">2023-12-24T16:18:43+01:00</dcterms:modified>
</cp:coreProperties>
</file>

<file path=docProps/custom.xml><?xml version="1.0" encoding="utf-8"?>
<Properties xmlns="http://schemas.openxmlformats.org/officeDocument/2006/custom-properties" xmlns:vt="http://schemas.openxmlformats.org/officeDocument/2006/docPropsVTypes"/>
</file>