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包合物的水合物水合物技术：现状与未来,Journal of Water Process Engineering - X-MOL</w:t>
      </w:r>
      <w:br/>
      <w:hyperlink r:id="rId7" w:history="1">
        <w:r>
          <w:rPr>
            <w:color w:val="2980b9"/>
            <w:u w:val="single"/>
          </w:rPr>
          <w:t xml:space="preserve">https://www.x-mol.com/paper/1379503358012841984/t?adv=</w:t>
        </w:r>
      </w:hyperlink>
    </w:p>
    <w:p>
      <w:pPr>
        <w:pStyle w:val="Heading1"/>
      </w:pPr>
      <w:bookmarkStart w:id="2" w:name="_Toc2"/>
      <w:r>
        <w:t>Article summary:</w:t>
      </w:r>
      <w:bookmarkEnd w:id="2"/>
    </w:p>
    <w:p>
      <w:pPr>
        <w:jc w:val="both"/>
      </w:pPr>
      <w:r>
        <w:rPr/>
        <w:t xml:space="preserve">1. Clathrate hydrates can be used to recover clean water from brackish water, seawater, wastewater, and industrial effluents.</w:t>
      </w:r>
    </w:p>
    <w:p>
      <w:pPr>
        <w:jc w:val="both"/>
      </w:pPr>
      <w:r>
        <w:rPr/>
        <w:t xml:space="preserve">2. Water recovery via clathrate hydrates involves the formation, separation, and dissociation of hydrate crystals free of salt and metal ions from brine/wastewater.</w:t>
      </w:r>
    </w:p>
    <w:p>
      <w:pPr>
        <w:jc w:val="both"/>
      </w:pPr>
      <w:r>
        <w:rPr/>
        <w:t xml:space="preserve">3. The use of hydrate formers and kinetic enhancers, as well as advancements in reactor designs, separation methods, and membrane processes, show the feasibility and potential of clathrate hydrate technology for producing high-quality water from wastewater.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认为它存在一些潜在的偏见和片面报道。首先，文章强调了包合物水合物技术在能源和环境领域的应用，并将其视为从咸水、海水、废水和工业废水中回收清洁水的有前景的载体。然而，文章没有提及可能存在的风险和挑战。例如，包合物水合物技术在实际应用中可能面临操作复杂性、高能耗以及处理大规模废水时的经济可行性等问题。</w:t>
      </w:r>
    </w:p>
    <w:p>
      <w:pPr>
        <w:jc w:val="both"/>
      </w:pPr>
      <w:r>
        <w:rPr/>
        <w:t xml:space="preserve"/>
      </w:r>
    </w:p>
    <w:p>
      <w:pPr>
        <w:jc w:val="both"/>
      </w:pPr>
      <w:r>
        <w:rPr/>
        <w:t xml:space="preserve">此外，文章还未探索反驳观点或其他可能的解决方案。它只关注了包合物水合物技术作为近期水再生的替代选择，并没有平等地呈现其他可能的方法或技术。这种偏袒可能导致读者对该技术过于乐观，而忽视了其他潜在解决方案。</w:t>
      </w:r>
    </w:p>
    <w:p>
      <w:pPr>
        <w:jc w:val="both"/>
      </w:pPr>
      <w:r>
        <w:rPr/>
        <w:t xml:space="preserve"/>
      </w:r>
    </w:p>
    <w:p>
      <w:pPr>
        <w:jc w:val="both"/>
      </w:pPr>
      <w:r>
        <w:rPr/>
        <w:t xml:space="preserve">另外，文章中提到了一些新颖反应器设计、高效分离和洗涤方法以及多功能设备等方面的发展，但没有提供足够的证据来支持这些主张。缺乏相关研究结果或实验数据使得读者很难判断这些新技术是否真正可行。</w:t>
      </w:r>
    </w:p>
    <w:p>
      <w:pPr>
        <w:jc w:val="both"/>
      </w:pPr>
      <w:r>
        <w:rPr/>
        <w:t xml:space="preserve"/>
      </w:r>
    </w:p>
    <w:p>
      <w:pPr>
        <w:jc w:val="both"/>
      </w:pPr>
      <w:r>
        <w:rPr/>
        <w:t xml:space="preserve">最后，文章没有充分考虑到包合物水合物技术的可持续性和环境影响。尽管该技术可以回收清洁水，但它可能会产生大量废水或副产品，并对环境造成负面影响。文章没有提及这些潜在问题，也没有探讨如何解决或减轻这些问题。</w:t>
      </w:r>
    </w:p>
    <w:p>
      <w:pPr>
        <w:jc w:val="both"/>
      </w:pPr>
      <w:r>
        <w:rPr/>
        <w:t xml:space="preserve"/>
      </w:r>
    </w:p>
    <w:p>
      <w:pPr>
        <w:jc w:val="both"/>
      </w:pPr>
      <w:r>
        <w:rPr/>
        <w:t xml:space="preserve">综上所述，上述文章存在一些偏见和片面报道的问题。它过于乐观地呈现了包合物水合物技术作为近期水再生的替代选择，并未充分考虑到其潜在风险和挑战。此外，文章缺乏足够的证据来支持其提出的新技术发展，并忽视了该技术的可持续性和环境影响。</w:t>
      </w:r>
    </w:p>
    <w:p>
      <w:pPr>
        <w:pStyle w:val="Heading1"/>
      </w:pPr>
      <w:bookmarkStart w:id="5" w:name="_Toc5"/>
      <w:r>
        <w:t>Topics for further research:</w:t>
      </w:r>
      <w:bookmarkEnd w:id="5"/>
    </w:p>
    <w:p>
      <w:pPr>
        <w:spacing w:after="0"/>
        <w:numPr>
          <w:ilvl w:val="0"/>
          <w:numId w:val="2"/>
        </w:numPr>
      </w:pPr>
      <w:r>
        <w:rPr/>
        <w:t xml:space="preserve">包合物水合物技术的操作复杂性
</w:t>
      </w:r>
    </w:p>
    <w:p>
      <w:pPr>
        <w:spacing w:after="0"/>
        <w:numPr>
          <w:ilvl w:val="0"/>
          <w:numId w:val="2"/>
        </w:numPr>
      </w:pPr>
      <w:r>
        <w:rPr/>
        <w:t xml:space="preserve">包合物水合物技术的高能耗
</w:t>
      </w:r>
    </w:p>
    <w:p>
      <w:pPr>
        <w:spacing w:after="0"/>
        <w:numPr>
          <w:ilvl w:val="0"/>
          <w:numId w:val="2"/>
        </w:numPr>
      </w:pPr>
      <w:r>
        <w:rPr/>
        <w:t xml:space="preserve">包合物水合物技术处理大规模废水的经济可行性
</w:t>
      </w:r>
    </w:p>
    <w:p>
      <w:pPr>
        <w:spacing w:after="0"/>
        <w:numPr>
          <w:ilvl w:val="0"/>
          <w:numId w:val="2"/>
        </w:numPr>
      </w:pPr>
      <w:r>
        <w:rPr/>
        <w:t xml:space="preserve">其他可能的解决方案
</w:t>
      </w:r>
    </w:p>
    <w:p>
      <w:pPr>
        <w:spacing w:after="0"/>
        <w:numPr>
          <w:ilvl w:val="0"/>
          <w:numId w:val="2"/>
        </w:numPr>
      </w:pPr>
      <w:r>
        <w:rPr/>
        <w:t xml:space="preserve">新颖反应器设计、高效分离和洗涤方法以及多功能设备的可行性证据
</w:t>
      </w:r>
    </w:p>
    <w:p>
      <w:pPr>
        <w:numPr>
          <w:ilvl w:val="0"/>
          <w:numId w:val="2"/>
        </w:numPr>
      </w:pPr>
      <w:r>
        <w:rPr/>
        <w:t xml:space="preserve">包合物水合物技术的可持续性和环境影响</w:t>
      </w:r>
    </w:p>
    <w:p>
      <w:pPr>
        <w:pStyle w:val="Heading1"/>
      </w:pPr>
      <w:bookmarkStart w:id="6" w:name="_Toc6"/>
      <w:r>
        <w:t>Report location:</w:t>
      </w:r>
      <w:bookmarkEnd w:id="6"/>
    </w:p>
    <w:p>
      <w:hyperlink r:id="rId8" w:history="1">
        <w:r>
          <w:rPr>
            <w:color w:val="2980b9"/>
            <w:u w:val="single"/>
          </w:rPr>
          <w:t xml:space="preserve">https://www.fullpicture.app/item/10235a6c9c7515f6c2bd5a4dfe4b8f8b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C64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379503358012841984/t?adv=" TargetMode="External"/><Relationship Id="rId8" Type="http://schemas.openxmlformats.org/officeDocument/2006/relationships/hyperlink" Target="https://www.fullpicture.app/item/10235a6c9c7515f6c2bd5a4dfe4b8f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2023-12-29T06:54:10+01:00</dcterms:created>
  <dcterms:modified xsi:type="dcterms:W3CDTF">2023-12-29T06:54:10+01:00</dcterms:modified>
</cp:coreProperties>
</file>

<file path=docProps/custom.xml><?xml version="1.0" encoding="utf-8"?>
<Properties xmlns="http://schemas.openxmlformats.org/officeDocument/2006/custom-properties" xmlns:vt="http://schemas.openxmlformats.org/officeDocument/2006/docPropsVTypes"/>
</file>