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Test for Social Media Officer vacancy – INARA</w:t>
      </w:r>
      <w:br/>
      <w:hyperlink r:id="rId7" w:history="1">
        <w:r>
          <w:rPr>
            <w:color w:val="2980b9"/>
            <w:u w:val="single"/>
          </w:rPr>
          <w:t xml:space="preserve">https://inara.org/smo-test/</w:t>
        </w:r>
      </w:hyperlink>
    </w:p>
    <w:p>
      <w:pPr>
        <w:pStyle w:val="Heading1"/>
      </w:pPr>
      <w:bookmarkStart w:id="2" w:name="_Toc2"/>
      <w:r>
        <w:t>Article summary:</w:t>
      </w:r>
      <w:bookmarkEnd w:id="2"/>
    </w:p>
    <w:p>
      <w:pPr>
        <w:jc w:val="both"/>
      </w:pPr>
      <w:r>
        <w:rPr/>
        <w:t xml:space="preserve">1. INARA is hiring a Social Media Officer.</w:t>
      </w:r>
    </w:p>
    <w:p>
      <w:pPr>
        <w:jc w:val="both"/>
      </w:pPr>
      <w:r>
        <w:rPr/>
        <w:t xml:space="preserve">2. The target audience for INARA is based in the US, Canada, and Europe.</w:t>
      </w:r>
    </w:p>
    <w:p>
      <w:pPr>
        <w:jc w:val="both"/>
      </w:pPr>
      <w:r>
        <w:rPr/>
        <w:t xml:space="preserve">3. INARA's highest volume of followers are from Iraq, Turkey, United States, and Lebanon.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"Test for Social Media Officer vacancy – INARA" provides some insights into the target audience and followers of INARA, a non-profit organization that provides medical assistance to children affected by war. However, the article lacks depth and context, and there are several potential biases and missing points of consideration that need to be addressed.</w:t>
      </w:r>
    </w:p>
    <w:p>
      <w:pPr>
        <w:jc w:val="both"/>
      </w:pPr>
      <w:r>
        <w:rPr/>
        <w:t xml:space="preserve"/>
      </w:r>
    </w:p>
    <w:p>
      <w:pPr>
        <w:jc w:val="both"/>
      </w:pPr>
      <w:r>
        <w:rPr/>
        <w:t xml:space="preserve">Firstly, the article states that INARA's target audience is based in the US, Canada &amp; Europe. While this may be true to some extent, it ignores the fact that INARA primarily operates in conflict-affected regions such as Syria, Iraq, Lebanon, and Turkey. Therefore, it is important to consider the cultural and linguistic diversity of these regions when creating social media content for INARA.</w:t>
      </w:r>
    </w:p>
    <w:p>
      <w:pPr>
        <w:jc w:val="both"/>
      </w:pPr>
      <w:r>
        <w:rPr/>
        <w:t xml:space="preserve"/>
      </w:r>
    </w:p>
    <w:p>
      <w:pPr>
        <w:jc w:val="both"/>
      </w:pPr>
      <w:r>
        <w:rPr/>
        <w:t xml:space="preserve">Secondly, the article mentions that INARA's highest volume of followers (actual audience) is from Iraq, Turkey, United States, and Lebanon. However, it does not provide any evidence or data to support this claim. Moreover, it is unclear whether these followers are active or passive users who simply follow INARA without engaging with its content or donating to its cause.</w:t>
      </w:r>
    </w:p>
    <w:p>
      <w:pPr>
        <w:jc w:val="both"/>
      </w:pPr>
      <w:r>
        <w:rPr/>
        <w:t xml:space="preserve"/>
      </w:r>
    </w:p>
    <w:p>
      <w:pPr>
        <w:jc w:val="both"/>
      </w:pPr>
      <w:r>
        <w:rPr/>
        <w:t xml:space="preserve">Thirdly, the article notes that INARA had no active ads when the screenshots were taken. While this may be relevant information for a social media officer vacancy test, it does not provide any insights into how effective or efficient INARA's social media strategy has been so far. It also ignores the fact that organic reach on social media platforms has been declining over time due to algorithm changes and increased competition.</w:t>
      </w:r>
    </w:p>
    <w:p>
      <w:pPr>
        <w:jc w:val="both"/>
      </w:pPr>
      <w:r>
        <w:rPr/>
        <w:t xml:space="preserve"/>
      </w:r>
    </w:p>
    <w:p>
      <w:pPr>
        <w:jc w:val="both"/>
      </w:pPr>
      <w:r>
        <w:rPr/>
        <w:t xml:space="preserve">Furthermore, the article does not explore any counterarguments or potential risks associated with creating social media content for a non-profit organization like INARA. For instance, there may be ethical concerns around using images or stories of vulnerable children for promotional purposes without their consent or privacy being protected.</w:t>
      </w:r>
    </w:p>
    <w:p>
      <w:pPr>
        <w:jc w:val="both"/>
      </w:pPr>
      <w:r>
        <w:rPr/>
        <w:t xml:space="preserve"/>
      </w:r>
    </w:p>
    <w:p>
      <w:pPr>
        <w:jc w:val="both"/>
      </w:pPr>
      <w:r>
        <w:rPr/>
        <w:t xml:space="preserve">Overall, while the article provides some basic information about INARA's target audience and followers on social media platforms like Facebook and Instagram, it lacks depth and context. It also has potential biases and missing points of consideration that need to be addressed to provide a more comprehensive and balanced analysis.</w:t>
      </w:r>
    </w:p>
    <w:p>
      <w:pPr>
        <w:pStyle w:val="Heading1"/>
      </w:pPr>
      <w:bookmarkStart w:id="5" w:name="_Toc5"/>
      <w:r>
        <w:t>Topics for further research:</w:t>
      </w:r>
      <w:bookmarkEnd w:id="5"/>
    </w:p>
    <w:p>
      <w:pPr>
        <w:spacing w:after="0"/>
        <w:numPr>
          <w:ilvl w:val="0"/>
          <w:numId w:val="2"/>
        </w:numPr>
      </w:pPr>
      <w:r>
        <w:rPr/>
        <w:t xml:space="preserve">Cultural and linguistic diversity in conflict-affected regions
</w:t>
      </w:r>
    </w:p>
    <w:p>
      <w:pPr>
        <w:spacing w:after="0"/>
        <w:numPr>
          <w:ilvl w:val="0"/>
          <w:numId w:val="2"/>
        </w:numPr>
      </w:pPr>
      <w:r>
        <w:rPr/>
        <w:t xml:space="preserve">Evidence and data on INARA's followers and their engagement
</w:t>
      </w:r>
    </w:p>
    <w:p>
      <w:pPr>
        <w:spacing w:after="0"/>
        <w:numPr>
          <w:ilvl w:val="0"/>
          <w:numId w:val="2"/>
        </w:numPr>
      </w:pPr>
      <w:r>
        <w:rPr/>
        <w:t xml:space="preserve">Effectiveness and efficiency of INARA's social media strategy
</w:t>
      </w:r>
    </w:p>
    <w:p>
      <w:pPr>
        <w:spacing w:after="0"/>
        <w:numPr>
          <w:ilvl w:val="0"/>
          <w:numId w:val="2"/>
        </w:numPr>
      </w:pPr>
      <w:r>
        <w:rPr/>
        <w:t xml:space="preserve">Declining organic reach on social media platforms
</w:t>
      </w:r>
    </w:p>
    <w:p>
      <w:pPr>
        <w:spacing w:after="0"/>
        <w:numPr>
          <w:ilvl w:val="0"/>
          <w:numId w:val="2"/>
        </w:numPr>
      </w:pPr>
      <w:r>
        <w:rPr/>
        <w:t xml:space="preserve">Ethical concerns around using images and stories of vulnerable children for promotional purposes
</w:t>
      </w:r>
    </w:p>
    <w:p>
      <w:pPr>
        <w:numPr>
          <w:ilvl w:val="0"/>
          <w:numId w:val="2"/>
        </w:numPr>
      </w:pPr>
      <w:r>
        <w:rPr/>
        <w:t xml:space="preserve">Risks associated with creating social media content for non-profit organizations</w:t>
      </w:r>
    </w:p>
    <w:p>
      <w:pPr>
        <w:pStyle w:val="Heading1"/>
      </w:pPr>
      <w:bookmarkStart w:id="6" w:name="_Toc6"/>
      <w:r>
        <w:t>Report location:</w:t>
      </w:r>
      <w:bookmarkEnd w:id="6"/>
    </w:p>
    <w:p>
      <w:hyperlink r:id="rId8" w:history="1">
        <w:r>
          <w:rPr>
            <w:color w:val="2980b9"/>
            <w:u w:val="single"/>
          </w:rPr>
          <w:t xml:space="preserve">https://www.fullpicture.app/item/101f2732efbba7d6985f656406d8907e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91F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ara.org/smo-test/" TargetMode="External"/><Relationship Id="rId8" Type="http://schemas.openxmlformats.org/officeDocument/2006/relationships/hyperlink" Target="https://www.fullpicture.app/item/101f2732efbba7d6985f656406d890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2023-05-14T14:45:28+02:00</dcterms:created>
  <dcterms:modified xsi:type="dcterms:W3CDTF">2023-05-14T14:45:28+02:00</dcterms:modified>
</cp:coreProperties>
</file>

<file path=docProps/custom.xml><?xml version="1.0" encoding="utf-8"?>
<Properties xmlns="http://schemas.openxmlformats.org/officeDocument/2006/custom-properties" xmlns:vt="http://schemas.openxmlformats.org/officeDocument/2006/docPropsVTypes"/>
</file>