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Regulating the Spin State of FeIII by Atomically Anchoring on Ultrathin Titanium Dioxide for Efficient Oxygen Evolution Electrocatalysis - Shen - 2020 - Angewandte Chemie International Edition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https://onlinelibrary.wiley.com/doi/abs/10.1002/anie.201913080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通过原子级定位在超薄二氧化钛上调节FeIII的自旋状态，实现高效的氧发生电催化。</w:t>
      </w:r>
    </w:p>
    <w:p>
      <w:pPr>
        <w:jc w:val="both"/>
      </w:pPr>
      <w:r>
        <w:rPr/>
        <w:t xml:space="preserve">2. 该方法可以有效地提高催化剂的稳定性和活性，同时降低能量损失。</w:t>
      </w:r>
    </w:p>
    <w:p>
      <w:pPr>
        <w:jc w:val="both"/>
      </w:pPr>
      <w:r>
        <w:rPr/>
        <w:t xml:space="preserve">3. 这项研究为设计更高效、可持续的水分解催化剂提供了新思路。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作为一篇学术论文，该文章并没有明显的偏见或宣传内容。然而，我们可以对其进行一些批判性分析。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片面报道的问题。虽然作者提供了实验结果和数据支持他们的结论，但是他们并没有探讨其他可能的解释或因素对结果的影响。此外，文章中也没有提到其他研究者在这个领域的工作和发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可能存在缺失考虑点的问题。例如，在讨论电催化剂效率时，作者并没有考虑到环境因素对其稳定性和寿命的影响。此外，在讨论催化剂设计时，作者也没有考虑到成本和可扩展性等实际应用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中提出了一些主张，但是缺乏足够的证据来支持这些主张。例如，在讨论铁离子自旋状态对氧发生反应效率的影响时，作者认为通过原子级别地锚定铁离子可以调节其自旋状态，并提高氧发生反应效率。然而，他们并没有提供足够的证据来证明这种方法确实有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最后，在讨论风险和平等呈现双方方面，该文章并未涉及到任何相关内容。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总之，尽管该文章是一篇学术论文，并且在实验设计、数据分析等方面具有科学严谨性，但仍需要更多地关注其他可能解释、实际应用方面以及证据支持等问题。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possible explanations
</w:t>
      </w:r>
    </w:p>
    <w:p>
      <w:pPr>
        <w:spacing w:after="0"/>
        <w:numPr>
          <w:ilvl w:val="0"/>
          <w:numId w:val="2"/>
        </w:numPr>
      </w:pPr>
      <w:r>
        <w:rPr/>
        <w:t xml:space="preserve">Environmental factors and stability
</w:t>
      </w:r>
    </w:p>
    <w:p>
      <w:pPr>
        <w:spacing w:after="0"/>
        <w:numPr>
          <w:ilvl w:val="0"/>
          <w:numId w:val="2"/>
        </w:numPr>
      </w:pPr>
      <w:r>
        <w:rPr/>
        <w:t xml:space="preserve">Practical application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for claims
</w:t>
      </w:r>
    </w:p>
    <w:p>
      <w:pPr>
        <w:spacing w:after="0"/>
        <w:numPr>
          <w:ilvl w:val="0"/>
          <w:numId w:val="2"/>
        </w:numPr>
      </w:pPr>
      <w:r>
        <w:rPr/>
        <w:t xml:space="preserve">Risk and equality considerations
</w:t>
      </w:r>
    </w:p>
    <w:p>
      <w:pPr>
        <w:numPr>
          <w:ilvl w:val="0"/>
          <w:numId w:val="2"/>
        </w:numPr>
      </w:pPr>
      <w:r>
        <w:rPr/>
        <w:t xml:space="preserve">Further attention needed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https://www.fullpicture.app/item/0febbd235f4da20a4e8977a6200c9695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A00C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abs/10.1002/anie.201913080" TargetMode="External"/><Relationship Id="rId8" Type="http://schemas.openxmlformats.org/officeDocument/2006/relationships/hyperlink" Target="https://www.fullpicture.app/item/0febbd235f4da20a4e8977a6200c969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2024-01-09T22:03:53+01:00</dcterms:created>
  <dcterms:modified xsi:type="dcterms:W3CDTF">2024-01-09T22:03:53+01:00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