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Beurteilung und Kompensation des Temperaturganges von Werkzeugmaschinen - Research Collection</w:t>
      </w:r>
      <w:br/>
      <w:hyperlink r:id="rId7" w:history="1">
        <w:r>
          <w:rPr>
            <w:color w:val="2980b9"/>
            <w:u w:val="single"/>
          </w:rPr>
          <w:t xml:space="preserve">https://www.research-collection.ethz.ch/handle/20.500.11850/151980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本文研究了工具机温度变化的评估和补偿方法。作者通过数值模拟和数学建模，分析了固体的热膨胀现象，并提出了一种补偿方法来解决由于温度变化引起的尺寸测量误差。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文章讨论了工具机在加工过程中由于摩擦和能量转化而产生的热量，以及如何通过温度测量和控制来减少温度变化对加工精度的影响。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作者还介绍了一种基于数值模拟和实验验证的方法，用于评估工具机在不同温度下的尺寸变化，并提出了一种自适应补偿策略，以确保加工精度在不同温度条件下的稳定性。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对于上述文章的详细批判性分析，需要先阅读全文以获取更多信息。然而，根据提供的标题和注释，可以提出一些可能存在的问题和偏见。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由于没有提供文章的具体内容，无法确定作者是否存在潜在偏见。然而，如果作者有特定的背景或利益相关方，则可能存在偏见。例如，如果作者是某个工具机制造商的雇员或受其资助进行研究，则可能存在对该公司产品的过度宣传或利益保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如果文章只关注了温度变化对工具机性能的积极影响，并忽略了负面影响，则可能存在片面报道。例如，文章可能强调温度变化对精度和稳定性的改善，而忽略了温度变化对工具机寿命和可靠性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文章中提出了没有充分证据支持的主张，则可以认为是无根据的主张。例如，如果文章声称某种补偿方法可以完全消除温度变化带来的影响，但没有提供实验证据来支持这一观点，则可以怀疑其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如果文章没有考虑到与温度变化相关的其他重要因素，则可能存在缺失的考虑点。例如，文章可能没有讨论环境温度变化对工具机性能的影响，或者没有考虑到不同材料在不同温度下的热膨胀系数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种主张或方法，并声称其有效性，但没有提供充分的证据来支持这一观点，则可以认为是缺失证据。例如，如果文章声称某种补偿方法可以显著改善工具机精度，但没有提供实验证据来支持这一观点，则可以质疑其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文章没有探索与其主张相反或竞争性观点，并提供相应的反驳或比较分析，则可能存在未探索的反驳。例如，如果有其他研究表明温度补偿对工具机性能改善效果有限，但该文章未进行比较和讨论，则可以怀疑其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文章过于宣传某种产品、方法或观点，并且忽略了其他选择或竞争性观点，则可能存在宣传内容和偏袒。例如，如果文章过分强调某种特定的温度补偿方法，并忽略了其他可行的方法，则可以质疑其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根据提供的信息，无法确定文章是否注意到可能存在的风险。然而，对于涉及工具机和温度变化的研究，可能存在一些潜在风险，如工具机寿命缩短、精度下降等。如果文章没有讨论或提及这些风险，则可以认为是忽视了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如果文章只关注一方观点，并没有平等地呈现其他观点或争议，则可能存在没有平等地呈现双方。例如，如果文章只关注温度补偿对工具机性能改善的观点，并没有讨论反对意见或争议，则可以质疑其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上述批判性分析仅基于标题和注释提供的信息进行推测，并不能完全准确地评估文章内容中是否存在上述问题。因此，在进行详细批判性分析之前，需要阅读全文以获取更多信息并进行更准确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温度变化对工具机性能的负面影响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温度补偿方法的有效性和局限性
</w:t>
      </w:r>
    </w:p>
    <w:p>
      <w:pPr>
        <w:spacing w:after="0"/>
        <w:numPr>
          <w:ilvl w:val="0"/>
          <w:numId w:val="2"/>
        </w:numPr>
      </w:pPr>
      <w:r>
        <w:rPr/>
        <w:t xml:space="preserve">环境温度变化对工具机性能的影响
</w:t>
      </w:r>
    </w:p>
    <w:p>
      <w:pPr>
        <w:spacing w:after="0"/>
        <w:numPr>
          <w:ilvl w:val="0"/>
          <w:numId w:val="2"/>
        </w:numPr>
      </w:pPr>
      <w:r>
        <w:rPr/>
        <w:t xml:space="preserve">不同材料在不同温度下的热膨胀系数差异
</w:t>
      </w:r>
    </w:p>
    <w:p>
      <w:pPr>
        <w:spacing w:after="0"/>
        <w:numPr>
          <w:ilvl w:val="0"/>
          <w:numId w:val="2"/>
        </w:numPr>
      </w:pPr>
      <w:r>
        <w:rPr/>
        <w:t xml:space="preserve">温度补偿方法的实验证据
</w:t>
      </w:r>
    </w:p>
    <w:p>
      <w:pPr>
        <w:numPr>
          <w:ilvl w:val="0"/>
          <w:numId w:val="2"/>
        </w:numPr>
      </w:pPr>
      <w:r>
        <w:rPr/>
        <w:t xml:space="preserve">温度补偿方法与其他竞争性观点的比较分析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https://www.fullpicture.app/item/0f9b84e4da96ea4e5436ccd5e3b6b327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B8D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-collection.ethz.ch/handle/20.500.11850/151980" TargetMode="External"/><Relationship Id="rId8" Type="http://schemas.openxmlformats.org/officeDocument/2006/relationships/hyperlink" Target="https://www.fullpicture.app/item/0f9b84e4da96ea4e5436ccd5e3b6b3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2023-07-19T21:03:46+02:00</dcterms:created>
  <dcterms:modified xsi:type="dcterms:W3CDTF">2023-07-19T21:03:46+02:00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