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Portable magnetic levitation technologies</w:t>
      </w:r>
      <w:br/>
      <w:hyperlink r:id="rId7" w:history="1">
        <w:r>
          <w:rPr>
            <w:color w:val="2980b9"/>
            <w:u w:val="single"/>
          </w:rPr>
          <w:t xml:space="preserve">https://www.degruyter.com/document/doi/10.1515/aot-2021-0010/html</w:t>
        </w:r>
      </w:hyperlink>
    </w:p>
    <w:p>
      <w:pPr>
        <w:pStyle w:val="Heading1"/>
      </w:pPr>
      <w:bookmarkStart w:id="2" w:name="_Toc2"/>
      <w:r>
        <w:t>Article summary:</w:t>
      </w:r>
      <w:bookmarkEnd w:id="2"/>
    </w:p>
    <w:p>
      <w:pPr>
        <w:jc w:val="both"/>
      </w:pPr>
      <w:r>
        <w:rPr/>
        <w:t xml:space="preserve">1. This article discusses the current state of portable magnetic levitation technologies and their applications in bioscience.</w:t>
      </w:r>
    </w:p>
    <w:p>
      <w:pPr>
        <w:jc w:val="both"/>
      </w:pPr>
      <w:r>
        <w:rPr/>
        <w:t xml:space="preserve">2. It is supported by research funding from various organizations, and the authors declare no conflicts of interest regarding this article.</w:t>
      </w:r>
    </w:p>
    <w:p>
      <w:pPr>
        <w:jc w:val="both"/>
      </w:pPr>
      <w:r>
        <w:rPr/>
        <w:t xml:space="preserve">3. The article provides an overview of the technology, including its use for manipulating blood conductivity, urinary continence, in vivo noninvasive manipulation of circulating objects, ELISA for rapid CD4 cell count at the point-of-care,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well-researched and supported by research funding from various organizations. The authors have also declared no conflicts of interest regarding this article. Furthermore, the article provides a comprehensive overview of portable magnetic levitation technologies and their applications in bioscience with detailed references to relevant studies. </w:t>
      </w:r>
    </w:p>
    <w:p>
      <w:pPr>
        <w:jc w:val="both"/>
      </w:pPr>
      <w:r>
        <w:rPr/>
        <w:t xml:space="preserve">However, there are some potential biases that should be noted. For example, the article does not explore any counterarguments or present both sides equally when discussing the technology's applications in bioscience. Additionally, some claims made in the article may be unsupported or missing evidence for their validity. Finally, possible risks associated with using these technologies are not discussed in detail which could lead to readers being unaware of potential dangers associated with using them.</w:t>
      </w:r>
    </w:p>
    <w:p>
      <w:pPr>
        <w:pStyle w:val="Heading1"/>
      </w:pPr>
      <w:bookmarkStart w:id="5" w:name="_Toc5"/>
      <w:r>
        <w:t>Topics for further research:</w:t>
      </w:r>
      <w:bookmarkEnd w:id="5"/>
    </w:p>
    <w:p>
      <w:pPr>
        <w:spacing w:after="0"/>
        <w:numPr>
          <w:ilvl w:val="0"/>
          <w:numId w:val="2"/>
        </w:numPr>
      </w:pPr>
      <w:r>
        <w:rPr/>
        <w:t xml:space="preserve">Portable Magnetic Levitation Risks </w:t>
      </w:r>
    </w:p>
    <w:p>
      <w:pPr>
        <w:spacing w:after="0"/>
        <w:numPr>
          <w:ilvl w:val="0"/>
          <w:numId w:val="2"/>
        </w:numPr>
      </w:pPr>
      <w:r>
        <w:rPr/>
        <w:t xml:space="preserve">Portable Magnetic Levitation Safety </w:t>
      </w:r>
    </w:p>
    <w:p>
      <w:pPr>
        <w:spacing w:after="0"/>
        <w:numPr>
          <w:ilvl w:val="0"/>
          <w:numId w:val="2"/>
        </w:numPr>
      </w:pPr>
      <w:r>
        <w:rPr/>
        <w:t xml:space="preserve">Portable Magnetic Levitation Applications </w:t>
      </w:r>
    </w:p>
    <w:p>
      <w:pPr>
        <w:spacing w:after="0"/>
        <w:numPr>
          <w:ilvl w:val="0"/>
          <w:numId w:val="2"/>
        </w:numPr>
      </w:pPr>
      <w:r>
        <w:rPr/>
        <w:t xml:space="preserve">Portable Magnetic Levitation Pros and Cons </w:t>
      </w:r>
    </w:p>
    <w:p>
      <w:pPr>
        <w:spacing w:after="0"/>
        <w:numPr>
          <w:ilvl w:val="0"/>
          <w:numId w:val="2"/>
        </w:numPr>
      </w:pPr>
      <w:r>
        <w:rPr/>
        <w:t xml:space="preserve">Portable Magnetic Levitation Advantages and Disadvantages </w:t>
      </w:r>
    </w:p>
    <w:p>
      <w:pPr>
        <w:numPr>
          <w:ilvl w:val="0"/>
          <w:numId w:val="2"/>
        </w:numPr>
      </w:pPr>
      <w:r>
        <w:rPr/>
        <w:t xml:space="preserve">Portable Magnetic Levitation Research Studies</w:t>
      </w:r>
    </w:p>
    <w:p>
      <w:pPr>
        <w:pStyle w:val="Heading1"/>
      </w:pPr>
      <w:bookmarkStart w:id="6" w:name="_Toc6"/>
      <w:r>
        <w:t>Report location:</w:t>
      </w:r>
      <w:bookmarkEnd w:id="6"/>
    </w:p>
    <w:p>
      <w:hyperlink r:id="rId8" w:history="1">
        <w:r>
          <w:rPr>
            <w:color w:val="2980b9"/>
            <w:u w:val="single"/>
          </w:rPr>
          <w:t xml:space="preserve">https://www.fullpicture.app/item/0f9084c7f99122e588b07b942910b1b1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A0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aot-2021-0010/html" TargetMode="External"/><Relationship Id="rId8" Type="http://schemas.openxmlformats.org/officeDocument/2006/relationships/hyperlink" Target="https://www.fullpicture.app/item/0f9084c7f99122e588b07b942910b1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2023-02-23T12:16:55+01:00</dcterms:created>
  <dcterms:modified xsi:type="dcterms:W3CDTF">2023-02-23T12:16:55+01:00</dcterms:modified>
</cp:coreProperties>
</file>

<file path=docProps/custom.xml><?xml version="1.0" encoding="utf-8"?>
<Properties xmlns="http://schemas.openxmlformats.org/officeDocument/2006/custom-properties" xmlns:vt="http://schemas.openxmlformats.org/officeDocument/2006/docPropsVTypes"/>
</file>