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Augmented Reality and Virtual Reality on Inducing Anxiety for Exposure Therapy: A Comparison Using Heart Rate Variability</w:t>
      </w:r>
      <w:br/>
      <w:hyperlink r:id="rId7" w:history="1">
        <w:r>
          <w:rPr>
            <w:color w:val="2980b9"/>
            <w:u w:val="single"/>
          </w:rPr>
          <w:t xml:space="preserve">https://www.hindawi.com/journals/jhe/2018/6357351/</w:t>
        </w:r>
      </w:hyperlink>
    </w:p>
    <w:p>
      <w:pPr>
        <w:pStyle w:val="Heading1"/>
      </w:pPr>
      <w:bookmarkStart w:id="2" w:name="_Toc2"/>
      <w:r>
        <w:t>Article summary:</w:t>
      </w:r>
      <w:bookmarkEnd w:id="2"/>
    </w:p>
    <w:p>
      <w:pPr>
        <w:jc w:val="both"/>
      </w:pPr>
      <w:r>
        <w:rPr/>
        <w:t xml:space="preserve">1. The study compared the use of virtual reality (VR) and augmented reality (AR) environments in inducing anxiety for exposure therapy for claustrophobia.</w:t>
      </w:r>
    </w:p>
    <w:p>
      <w:pPr>
        <w:jc w:val="both"/>
      </w:pPr>
      <w:r>
        <w:rPr/>
        <w:t xml:space="preserve">2. Both VR and AR were found to be effective in triggering anxiety, but the AR environment produced a stronger experience and more evident physiological reactions.</w:t>
      </w:r>
    </w:p>
    <w:p>
      <w:pPr>
        <w:jc w:val="both"/>
      </w:pPr>
      <w:r>
        <w:rPr/>
        <w:t xml:space="preserve">3. Participants reported significantly higher anxiety levels in the VR environment compared to the AR environment.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Effect of Augmented Reality and Virtual Reality on Inducing Anxiety for Exposure Therapy: A Comparison Using Heart Rate Variability" discusses the use of virtual reality (VR) and augmented reality (AR) in exposure therapy for claustrophobia. While the article provides some valuable information, there are several areas where it lacks critical analysis and presents biased or unsupported claims.</w:t>
      </w:r>
    </w:p>
    <w:p>
      <w:pPr>
        <w:jc w:val="both"/>
      </w:pPr>
      <w:r>
        <w:rPr/>
        <w:t xml:space="preserve"/>
      </w:r>
    </w:p>
    <w:p>
      <w:pPr>
        <w:jc w:val="both"/>
      </w:pPr>
      <w:r>
        <w:rPr/>
        <w:t xml:space="preserve">One potential bias in the article is its focus on the efficacy of VR and AR in triggering anxiety for exposure therapy. The authors state that both VR and AR environments are capable of triggering anxiety, but they do not provide a balanced discussion of other potential treatment methods or their effectiveness. This narrow focus may lead readers to believe that VR and AR are the only viable options for exposure therapy, which may not be the case.</w:t>
      </w:r>
    </w:p>
    <w:p>
      <w:pPr>
        <w:jc w:val="both"/>
      </w:pPr>
      <w:r>
        <w:rPr/>
        <w:t xml:space="preserve"/>
      </w:r>
    </w:p>
    <w:p>
      <w:pPr>
        <w:jc w:val="both"/>
      </w:pPr>
      <w:r>
        <w:rPr/>
        <w:t xml:space="preserve">Additionally, the article does not adequately address potential risks or limitations associated with using VR and AR for exposure therapy. While it briefly mentions that some patients may refuse treatment due to fear, it does not explore other potential negative effects such as increased anxiety or distress during treatment. It is important to consider these risks when evaluating the overall effectiveness of VR and AR in exposure therapy.</w:t>
      </w:r>
    </w:p>
    <w:p>
      <w:pPr>
        <w:jc w:val="both"/>
      </w:pPr>
      <w:r>
        <w:rPr/>
        <w:t xml:space="preserve"/>
      </w:r>
    </w:p>
    <w:p>
      <w:pPr>
        <w:jc w:val="both"/>
      </w:pPr>
      <w:r>
        <w:rPr/>
        <w:t xml:space="preserve">Furthermore, the article lacks evidence to support its claims about the superiority of one technology over the other. The authors state that participants reported higher anxiety levels in the VR environment compared to the AR environment, but they do not provide any statistical analysis or data to support this claim. Without this evidence, it is difficult to determine whether these findings are reliable or if they are simply based on subjective participant reports.</w:t>
      </w:r>
    </w:p>
    <w:p>
      <w:pPr>
        <w:jc w:val="both"/>
      </w:pPr>
      <w:r>
        <w:rPr/>
        <w:t xml:space="preserve"/>
      </w:r>
    </w:p>
    <w:p>
      <w:pPr>
        <w:jc w:val="both"/>
      </w:pPr>
      <w:r>
        <w:rPr/>
        <w:t xml:space="preserve">The article also fails to address potential counterarguments or alternative perspectives on using VR and AR for exposure therapy. For example, some researchers argue that traditional in vivo exposure therapy may be more effective than virtual environments because it allows patients to confront their fears directly in real-life situations. By neglecting these counterarguments, the article presents a one-sided view of VR and AR as the preferred methods for exposure therapy.</w:t>
      </w:r>
    </w:p>
    <w:p>
      <w:pPr>
        <w:jc w:val="both"/>
      </w:pPr>
      <w:r>
        <w:rPr/>
        <w:t xml:space="preserve"/>
      </w:r>
    </w:p>
    <w:p>
      <w:pPr>
        <w:jc w:val="both"/>
      </w:pPr>
      <w:r>
        <w:rPr/>
        <w:t xml:space="preserve">Additionally, the article contains promotional content for VR and AR technologies without acknowledging any potential conflicts of interest. The authors mention the advantages of VR and AR, such as cost-effectiveness and customization, but they do not disclose any affiliations or financial interests that may bias their perspective.</w:t>
      </w:r>
    </w:p>
    <w:p>
      <w:pPr>
        <w:jc w:val="both"/>
      </w:pPr>
      <w:r>
        <w:rPr/>
        <w:t xml:space="preserve"/>
      </w:r>
    </w:p>
    <w:p>
      <w:pPr>
        <w:jc w:val="both"/>
      </w:pPr>
      <w:r>
        <w:rPr/>
        <w:t xml:space="preserve">In conclusion, while the article provides some valuable information about the use of VR and AR in exposure therapy for claustrophobia, it lacks critical analysis and presents biased or unsupported claims. It would benefit from a more balanced discussion of alternative treatment methods, consideration of potential risks and limitations, evidence to support its claims, exploration of counterarguments, and disclosure of any conflicts of interest.</w:t>
      </w:r>
    </w:p>
    <w:p>
      <w:pPr>
        <w:pStyle w:val="Heading1"/>
      </w:pPr>
      <w:bookmarkStart w:id="5" w:name="_Toc5"/>
      <w:r>
        <w:t>Topics for further research:</w:t>
      </w:r>
      <w:bookmarkEnd w:id="5"/>
    </w:p>
    <w:p>
      <w:pPr>
        <w:spacing w:after="0"/>
        <w:numPr>
          <w:ilvl w:val="0"/>
          <w:numId w:val="2"/>
        </w:numPr>
      </w:pPr>
      <w:r>
        <w:rPr/>
        <w:t xml:space="preserve">Alternative treatment methods for claustrophobia exposure therapy
</w:t>
      </w:r>
    </w:p>
    <w:p>
      <w:pPr>
        <w:spacing w:after="0"/>
        <w:numPr>
          <w:ilvl w:val="0"/>
          <w:numId w:val="2"/>
        </w:numPr>
      </w:pPr>
      <w:r>
        <w:rPr/>
        <w:t xml:space="preserve">Risks and limitations of using virtual reality and augmented reality in exposure therapy
</w:t>
      </w:r>
    </w:p>
    <w:p>
      <w:pPr>
        <w:spacing w:after="0"/>
        <w:numPr>
          <w:ilvl w:val="0"/>
          <w:numId w:val="2"/>
        </w:numPr>
      </w:pPr>
      <w:r>
        <w:rPr/>
        <w:t xml:space="preserve">Effectiveness of in vivo exposure therapy compared to virtual environments
</w:t>
      </w:r>
    </w:p>
    <w:p>
      <w:pPr>
        <w:spacing w:after="0"/>
        <w:numPr>
          <w:ilvl w:val="0"/>
          <w:numId w:val="2"/>
        </w:numPr>
      </w:pPr>
      <w:r>
        <w:rPr/>
        <w:t xml:space="preserve">Statistical analysis of anxiety levels in virtual reality versus augmented reality environments
</w:t>
      </w:r>
    </w:p>
    <w:p>
      <w:pPr>
        <w:spacing w:after="0"/>
        <w:numPr>
          <w:ilvl w:val="0"/>
          <w:numId w:val="2"/>
        </w:numPr>
      </w:pPr>
      <w:r>
        <w:rPr/>
        <w:t xml:space="preserve">Counterarguments against the use of virtual reality and augmented reality in exposure therapy
</w:t>
      </w:r>
    </w:p>
    <w:p>
      <w:pPr>
        <w:numPr>
          <w:ilvl w:val="0"/>
          <w:numId w:val="2"/>
        </w:numPr>
      </w:pPr>
      <w:r>
        <w:rPr/>
        <w:t xml:space="preserve">Potential conflicts of interest in research on virtual reality and augmented reality technologies</w:t>
      </w:r>
    </w:p>
    <w:p>
      <w:pPr>
        <w:pStyle w:val="Heading1"/>
      </w:pPr>
      <w:bookmarkStart w:id="6" w:name="_Toc6"/>
      <w:r>
        <w:t>Report location:</w:t>
      </w:r>
      <w:bookmarkEnd w:id="6"/>
    </w:p>
    <w:p>
      <w:hyperlink r:id="rId8" w:history="1">
        <w:r>
          <w:rPr>
            <w:color w:val="2980b9"/>
            <w:u w:val="single"/>
          </w:rPr>
          <w:t xml:space="preserve">https://www.fullpicture.app/item/0f44cc32f908ff64108132d0e19bc69f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E43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he/2018/6357351/" TargetMode="External"/><Relationship Id="rId8" Type="http://schemas.openxmlformats.org/officeDocument/2006/relationships/hyperlink" Target="https://www.fullpicture.app/item/0f44cc32f908ff64108132d0e19bc6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2023-09-04T11:10:05+02:00</dcterms:created>
  <dcterms:modified xsi:type="dcterms:W3CDTF">2023-09-04T11:10:05+02:00</dcterms:modified>
</cp:coreProperties>
</file>

<file path=docProps/custom.xml><?xml version="1.0" encoding="utf-8"?>
<Properties xmlns="http://schemas.openxmlformats.org/officeDocument/2006/custom-properties" xmlns:vt="http://schemas.openxmlformats.org/officeDocument/2006/docPropsVTypes"/>
</file>