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有哪些实用的「视错觉」应用？ - 知乎</w:t>
      </w:r>
      <w:br/>
      <w:hyperlink r:id="rId7" w:history="1">
        <w:r>
          <w:rPr>
            <w:color w:val="2980b9"/>
            <w:u w:val="single"/>
          </w:rPr>
          <w:t xml:space="preserve">https://www.zhihu.com/question/37563827</w:t>
        </w:r>
      </w:hyperlink>
    </w:p>
    <w:p>
      <w:pPr>
        <w:pStyle w:val="Heading1"/>
      </w:pPr>
      <w:bookmarkStart w:id="2" w:name="_Toc2"/>
      <w:r>
        <w:t>Article summary:</w:t>
      </w:r>
      <w:bookmarkEnd w:id="2"/>
    </w:p>
    <w:p>
      <w:pPr>
        <w:jc w:val="both"/>
      </w:pPr>
      <w:r>
        <w:rPr/>
        <w:t xml:space="preserve">1. 闪光滞后效应是一种视错觉，会影响足球比赛中助理裁判的判断，可能导致越位误判。</w:t>
      </w:r>
    </w:p>
    <w:p>
      <w:pPr>
        <w:jc w:val="both"/>
      </w:pPr>
      <w:r>
        <w:rPr/>
        <w:t xml:space="preserve">2. 闪光滞后效应是指当一个视觉刺激物沿连续轨迹运动时，相对于这条轨迹上可能出现的突发事件（比如闪光），运动的刺激物被感知到的位置要比实际位置更提前。</w:t>
      </w:r>
    </w:p>
    <w:p>
      <w:pPr>
        <w:jc w:val="both"/>
      </w:pPr>
      <w:r>
        <w:rPr/>
        <w:t xml:space="preserve">3. 国际足联FIFA在2014年巴西世界杯首次引入门线技术，通过高科技的“鹰眼”辅助裁判判决，解决了裁判员靠肉眼判断时可能出现的误判问题。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本文主要介绍了视错觉在足球比赛中的应用，特别是闪光滞后效应对助理裁判越位判断的影响。文章提供了相关实例和图示，并解释了视错觉的原理。然而，文章存在以下问题：</w:t>
      </w:r>
    </w:p>
    <w:p>
      <w:pPr>
        <w:jc w:val="both"/>
      </w:pPr>
      <w:r>
        <w:rPr/>
        <w:t xml:space="preserve"/>
      </w:r>
    </w:p>
    <w:p>
      <w:pPr>
        <w:jc w:val="both"/>
      </w:pPr>
      <w:r>
        <w:rPr/>
        <w:t xml:space="preserve">1. 偏重于足球比赛中的应用，缺乏其他领域的例子。虽然足球比赛是一个广泛关注的话题，但视错觉在其他领域也有广泛应用，如心理学、神经科学、设计等。</w:t>
      </w:r>
    </w:p>
    <w:p>
      <w:pPr>
        <w:jc w:val="both"/>
      </w:pPr>
      <w:r>
        <w:rPr/>
        <w:t xml:space="preserve"/>
      </w:r>
    </w:p>
    <w:p>
      <w:pPr>
        <w:jc w:val="both"/>
      </w:pPr>
      <w:r>
        <w:rPr/>
        <w:t xml:space="preserve">2. 缺乏对视错觉现象背后机制的深入探讨。文章只简单介绍了闪光滞后效应，没有涉及更多的视错觉现象和其背后机制。这使得读者难以全面理解视错觉现象。</w:t>
      </w:r>
    </w:p>
    <w:p>
      <w:pPr>
        <w:jc w:val="both"/>
      </w:pPr>
      <w:r>
        <w:rPr/>
        <w:t xml:space="preserve"/>
      </w:r>
    </w:p>
    <w:p>
      <w:pPr>
        <w:jc w:val="both"/>
      </w:pPr>
      <w:r>
        <w:rPr/>
        <w:t xml:space="preserve">3. 缺乏对风险和局限性的讨论。虽然文章提到了助理裁判可能会由于闪光滞后效应而出现判断失误，但没有进一步探讨这种失误可能带来的影响和如何减少这种风险。</w:t>
      </w:r>
    </w:p>
    <w:p>
      <w:pPr>
        <w:jc w:val="both"/>
      </w:pPr>
      <w:r>
        <w:rPr/>
        <w:t xml:space="preserve"/>
      </w:r>
    </w:p>
    <w:p>
      <w:pPr>
        <w:jc w:val="both"/>
      </w:pPr>
      <w:r>
        <w:rPr/>
        <w:t xml:space="preserve">4. 文章存在偏袒足球比赛和裁判员的倾向。虽然文章提到了裁判员也有靠不住的时候，但文章主要关注足球比赛中的应用和助理裁判的失误。这种偏袒可能会导致读者对足球比赛和裁判员的认识存在偏差。</w:t>
      </w:r>
    </w:p>
    <w:p>
      <w:pPr>
        <w:jc w:val="both"/>
      </w:pPr>
      <w:r>
        <w:rPr/>
        <w:t xml:space="preserve"/>
      </w:r>
    </w:p>
    <w:p>
      <w:pPr>
        <w:jc w:val="both"/>
      </w:pPr>
      <w:r>
        <w:rPr/>
        <w:t xml:space="preserve">综上所述，虽然文章提供了有关视错觉在足球比赛中的应用和闪光滞后效应的介绍，但存在一些问题需要进一步完善。</w:t>
      </w:r>
    </w:p>
    <w:p>
      <w:pPr>
        <w:pStyle w:val="Heading1"/>
      </w:pPr>
      <w:bookmarkStart w:id="5" w:name="_Toc5"/>
      <w:r>
        <w:t>Topics for further research:</w:t>
      </w:r>
      <w:bookmarkEnd w:id="5"/>
    </w:p>
    <w:p>
      <w:pPr>
        <w:spacing w:after="0"/>
        <w:numPr>
          <w:ilvl w:val="0"/>
          <w:numId w:val="2"/>
        </w:numPr>
      </w:pPr>
      <w:r>
        <w:rPr/>
        <w:t xml:space="preserve">Other applications of visual illusions
</w:t>
      </w:r>
    </w:p>
    <w:p>
      <w:pPr>
        <w:spacing w:after="0"/>
        <w:numPr>
          <w:ilvl w:val="0"/>
          <w:numId w:val="2"/>
        </w:numPr>
      </w:pPr>
      <w:r>
        <w:rPr/>
        <w:t xml:space="preserve">In-depth exploration of the mechanisms behind visual illusions
</w:t>
      </w:r>
    </w:p>
    <w:p>
      <w:pPr>
        <w:spacing w:after="0"/>
        <w:numPr>
          <w:ilvl w:val="0"/>
          <w:numId w:val="2"/>
        </w:numPr>
      </w:pPr>
      <w:r>
        <w:rPr/>
        <w:t xml:space="preserve">Discussion of risks and limitations
</w:t>
      </w:r>
    </w:p>
    <w:p>
      <w:pPr>
        <w:spacing w:after="0"/>
        <w:numPr>
          <w:ilvl w:val="0"/>
          <w:numId w:val="2"/>
        </w:numPr>
      </w:pPr>
      <w:r>
        <w:rPr/>
        <w:t xml:space="preserve">Avoidance of bias towards football and referees
</w:t>
      </w:r>
    </w:p>
    <w:p>
      <w:pPr>
        <w:spacing w:after="0"/>
        <w:numPr>
          <w:ilvl w:val="0"/>
          <w:numId w:val="2"/>
        </w:numPr>
      </w:pPr>
      <w:r>
        <w:rPr/>
        <w:t xml:space="preserve">Examples of visual illusions in other fields
</w:t>
      </w:r>
    </w:p>
    <w:p>
      <w:pPr>
        <w:numPr>
          <w:ilvl w:val="0"/>
          <w:numId w:val="2"/>
        </w:numPr>
      </w:pPr>
      <w:r>
        <w:rPr/>
        <w:t xml:space="preserve">Strategies to reduce the impact of visual illusions on decision-making</w:t>
      </w:r>
    </w:p>
    <w:p>
      <w:pPr>
        <w:pStyle w:val="Heading1"/>
      </w:pPr>
      <w:bookmarkStart w:id="6" w:name="_Toc6"/>
      <w:r>
        <w:t>Report location:</w:t>
      </w:r>
      <w:bookmarkEnd w:id="6"/>
    </w:p>
    <w:p>
      <w:hyperlink r:id="rId8" w:history="1">
        <w:r>
          <w:rPr>
            <w:color w:val="2980b9"/>
            <w:u w:val="single"/>
          </w:rPr>
          <w:t xml:space="preserve">https://www.fullpicture.app/item/0f0a12841b973d4a09d04a9054992ddc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A0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7563827" TargetMode="External"/><Relationship Id="rId8" Type="http://schemas.openxmlformats.org/officeDocument/2006/relationships/hyperlink" Target="https://www.fullpicture.app/item/0f0a12841b973d4a09d04a9054992d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2023-12-04T07:02:38+01:00</dcterms:created>
  <dcterms:modified xsi:type="dcterms:W3CDTF">2023-12-04T07:02:38+01:00</dcterms:modified>
</cp:coreProperties>
</file>

<file path=docProps/custom.xml><?xml version="1.0" encoding="utf-8"?>
<Properties xmlns="http://schemas.openxmlformats.org/officeDocument/2006/custom-properties" xmlns:vt="http://schemas.openxmlformats.org/officeDocument/2006/docPropsVTypes"/>
</file>