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Gender Differences in Reactions to Enforcement Mechanisms: A Large-Scale Natural Field Experiment by Zhengyang Bao, Difang Huang :: SSRN</w:t>
      </w:r>
      <w:br/>
      <w:hyperlink r:id="rId7" w:history="1">
        <w:r>
          <w:rPr>
            <w:color w:val="2980b9"/>
            <w:u w:val="single"/>
          </w:rPr>
          <w:t xml:space="preserve">https://papers.ssrn.com/sol3/Papers.cfm?abstract_id=3641282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通过对一家金融科技借贷平台的17545名借款人进行随机催收短信实验，研究了性别在对执法机制反应中的差异。结果发现，相比于提醒短信，引发社会压力和财务激励的信息可以进一步降低逾期率。</w:t>
      </w:r>
    </w:p>
    <w:p>
      <w:pPr>
        <w:jc w:val="both"/>
      </w:pPr>
      <w:r>
        <w:rPr/>
        <w:t xml:space="preserve">2. 女性更容易受到社会压力的影响，而男性对财务激励更敏感。这种性别差异在不同信用风险的借款人中都存在，并且在可观察控制变量和匹配方法下具有稳健性。</w:t>
      </w:r>
    </w:p>
    <w:p>
      <w:pPr>
        <w:jc w:val="both"/>
      </w:pPr>
      <w:r>
        <w:rPr/>
        <w:t xml:space="preserve">3. 担保人选择和财务激励规模不能完全解决上述性别差异。这些发现表明，一些看似性别中立的做法可能会导致意想不到的性别差距。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潜在偏见及其来源：文章没有明确提及作者的背景和立场，因此无法确定是否存在潜在偏见。然而，由于研究涉及到性别差异，可能存在一些潜在的社会和文化偏见对结果产生影响。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片面报道：文章只关注了借款人对执行机制的反应，而没有考虑其他可能影响逾期率的因素，如借款人的经济状况、借款目的等。这种片面报道可能导致对问题的理解不够全面。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女性更容易受到社会压力的影响，而男性更容易受到经济激励的影响。然而，文章并未提供充分的证据来支持这些主张。可能存在其他因素导致观察到的性别差异，并不能简单地归因于社会压力或经济激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缺失的考虑点：文章没有考虑到可能存在其他与性别相关的因素，如文化差异、教育水平等。这些因素可能对借款人对执行机制的反应产生重要影响。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所提出主张的缺失证据：文章没有提供足够的证据来支持其主张。作者只是通过观察到的数据得出结论，而没有进行进一步的实证分析或控制其他潜在因素。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未探索的反驳：文章没有探讨可能存在的其他解释或反驳观点。例如，是否有其他因素可以解释性别差异，如借款人对风险的态度、信用评级等。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宣传内容：文章中可能存在宣传内容，即强调社会压力和经济激励对逾期率的影响，并暗示这些机制可能导致性别差异。然而，由于文章本身存在方法ological limitations and potential biases, 这种宣传内容可能过于简化和误导。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偏袒：文章似乎偏袒了社会压力和经济激励对逾期率的影响，并将其归因于性别差异。然而，由于文章存在上述问题，这种偏袒可能不够合理和准确。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是否注意到可能的风险：文章没有明确提及研究中可能存在的风险或局限性。例如，由于使用了特定平台上的数据进行研究，结果可能不具有普遍适用性。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没有平等地呈现双方：文章只关注了借款人的性别差异，而没有考虑到贷款机构或平台可能存在的性别偏见。这种不平等的呈现可能导致对问题的理解不够全面和客观。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总体而言，上述文章存在一些方法ological limitations and potential biases，需要更多的研究来验证其结论，并综合考虑其他潜在因素。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文章作者背景和立场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其他可能影响逾期率的因素
</w:t>
      </w:r>
    </w:p>
    <w:p>
      <w:pPr>
        <w:spacing w:after="0"/>
        <w:numPr>
          <w:ilvl w:val="0"/>
          <w:numId w:val="2"/>
        </w:numPr>
      </w:pPr>
      <w:r>
        <w:rPr/>
        <w:t xml:space="preserve">对女性受社会压力影响和男性受经济激励影响的主张缺乏证据
</w:t>
      </w:r>
    </w:p>
    <w:p>
      <w:pPr>
        <w:spacing w:after="0"/>
        <w:numPr>
          <w:ilvl w:val="0"/>
          <w:numId w:val="2"/>
        </w:numPr>
      </w:pPr>
      <w:r>
        <w:rPr/>
        <w:t xml:space="preserve">未考虑其他与性别相关的因素
</w:t>
      </w:r>
    </w:p>
    <w:p>
      <w:pPr>
        <w:spacing w:after="0"/>
        <w:numPr>
          <w:ilvl w:val="0"/>
          <w:numId w:val="2"/>
        </w:numPr>
      </w:pPr>
      <w:r>
        <w:rPr/>
        <w:t xml:space="preserve">缺乏支持主张的证据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未探索其他解释或反驳观点
</w:t>
      </w:r>
    </w:p>
    <w:p>
      <w:pPr>
        <w:spacing w:after="0"/>
        <w:numPr>
          <w:ilvl w:val="0"/>
          <w:numId w:val="2"/>
        </w:numPr>
      </w:pPr>
      <w:r>
        <w:rPr/>
        <w:t xml:space="preserve">可能存在宣传内容和过度简化
</w:t>
      </w:r>
    </w:p>
    <w:p>
      <w:pPr>
        <w:spacing w:after="0"/>
        <w:numPr>
          <w:ilvl w:val="0"/>
          <w:numId w:val="2"/>
        </w:numPr>
      </w:pPr>
      <w:r>
        <w:rPr/>
        <w:t xml:space="preserve">偏袒社会压力和经济激励的影响
</w:t>
      </w:r>
    </w:p>
    <w:p>
      <w:pPr>
        <w:spacing w:after="0"/>
        <w:numPr>
          <w:ilvl w:val="0"/>
          <w:numId w:val="2"/>
        </w:numPr>
      </w:pPr>
      <w:r>
        <w:rPr/>
        <w:t xml:space="preserve">未提及研究中的风险和局限性
1</w:t>
      </w:r>
    </w:p>
    <w:p>
      <w:pPr>
        <w:numPr>
          <w:ilvl w:val="0"/>
          <w:numId w:val="2"/>
        </w:numPr>
      </w:pPr>
      <w:r>
        <w:rPr/>
        <w:t xml:space="preserve">没有平等地呈现双方的性别差异和偏见。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https://www.fullpicture.app/item/0ef944e5de22da0c94bd119ad06c6359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C02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pers.ssrn.com/sol3/Papers.cfm?abstract_id=3641282" TargetMode="External"/><Relationship Id="rId8" Type="http://schemas.openxmlformats.org/officeDocument/2006/relationships/hyperlink" Target="https://www.fullpicture.app/item/0ef944e5de22da0c94bd119ad06c63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2024-05-13T05:26:40+02:00</dcterms:created>
  <dcterms:modified xsi:type="dcterms:W3CDTF">2024-05-13T05:26:40+02:00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