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p53 network: cellular and systemic DNA damage responses in cancer and aging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https://pubmed.ncbi.nlm.nih.gov/35346511/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TP53 gene is frequently mutated in human cancers and plays a central role in responding to DNA damage by regulating cell cycle arrest and apoptosis.</w:t>
      </w:r>
    </w:p>
    <w:p>
      <w:pPr>
        <w:jc w:val="both"/>
      </w:pPr>
      <w:r>
        <w:rPr/>
        <w:t xml:space="preserve">2. The p53 regulation of the DNA damage response (DDR) is complex and impacts a wide variety of cellular processes, including non-cell-autonomous regulatory inputs that can have systemic consequences on the organism.</w:t>
      </w:r>
    </w:p>
    <w:p>
      <w:pPr>
        <w:jc w:val="both"/>
      </w:pPr>
      <w:r>
        <w:rPr/>
        <w:t xml:space="preserve">3. New inroads have been made toward therapeutic targeting of p53 for cancer treatment, which has long been anticipated.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p53在DNA损伤响应中的重要性，并指出其功能失调会导致细胞继续增殖从而促进恶性转化。然而，文章没有提到p53在其他生物学过程中的作用，例如细胞周期调节、凋亡、衰老等。这可能导致读者对p53的全面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非细胞自主信号机制对p53活性的影响，并指出这可能对整个生物体产生系统性后果。然而，文章没有具体说明这些后果是什么以及如何影响整个生物体。这可能使读者感到困惑并限制了他们对该主题的深入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最后，文章提到了治疗靶向p53的新进展，但未提供足够的证据来支持这种治疗方法是否有效或安全。此外，文章也没有探讨任何潜在风险或副作用。这可能使读者对该主题产生误解或忽略潜在风险。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总之，尽管该文章没有明显的偏见或宣传内容，但它可能存在一些片面报道和缺失考虑点。因此，在阅读和引用该文章时需要谨慎，并结合其他相关文献进行深入分析和评估。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biological functions of p53
</w:t>
      </w:r>
    </w:p>
    <w:p>
      <w:pPr>
        <w:spacing w:after="0"/>
        <w:numPr>
          <w:ilvl w:val="0"/>
          <w:numId w:val="2"/>
        </w:numPr>
      </w:pPr>
      <w:r>
        <w:rPr/>
        <w:t xml:space="preserve">Systemic consequences of non-cell autonomous signaling on p53 activity
</w:t>
      </w:r>
    </w:p>
    <w:p>
      <w:pPr>
        <w:spacing w:after="0"/>
        <w:numPr>
          <w:ilvl w:val="0"/>
          <w:numId w:val="2"/>
        </w:numPr>
      </w:pPr>
      <w:r>
        <w:rPr/>
        <w:t xml:space="preserve">Efficacy and safety of p53-targeted therapies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p53-targeted therapies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article's coverage on p53
</w:t>
      </w:r>
    </w:p>
    <w:p>
      <w:pPr>
        <w:numPr>
          <w:ilvl w:val="0"/>
          <w:numId w:val="2"/>
        </w:numPr>
      </w:pPr>
      <w:r>
        <w:rPr/>
        <w:t xml:space="preserve">Need for further analysis and evaluation of the article's content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https://www.fullpicture.app/item/0eed35365523abd6b495ce0906369c58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D9C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346511/" TargetMode="External"/><Relationship Id="rId8" Type="http://schemas.openxmlformats.org/officeDocument/2006/relationships/hyperlink" Target="https://www.fullpicture.app/item/0eed35365523abd6b495ce0906369c5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2023-12-05T11:45:40+01:00</dcterms:created>
  <dcterms:modified xsi:type="dcterms:W3CDTF">2023-12-05T11:45:40+01:00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