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Statement For the Press and Public Regarding Recent UAP Shoot-downs</w:t>
      </w:r>
      <w:br/>
      <w:hyperlink r:id="rId7" w:history="1">
        <w:r>
          <w:rPr>
            <w:color w:val="2980b9"/>
            <w:u w:val="single"/>
          </w:rPr>
          <w:t xml:space="preserve">https://www.christophermellon.net/post/statement-for-the-press-and-public-regarding-recent-uap-shoot-downs</w:t>
        </w:r>
      </w:hyperlink>
    </w:p>
    <w:p>
      <w:pPr>
        <w:pStyle w:val="Heading1"/>
      </w:pPr>
      <w:bookmarkStart w:id="2" w:name="_Toc2"/>
      <w:r>
        <w:t>Article summary:</w:t>
      </w:r>
      <w:bookmarkEnd w:id="2"/>
    </w:p>
    <w:p>
      <w:pPr>
        <w:jc w:val="both"/>
      </w:pPr>
      <w:r>
        <w:rPr/>
        <w:t xml:space="preserve">1. Recent UAP shoot-downs are only a small part of a larger failure on the part of the US Intelligence Community to investigate and report UAP incidents violating restricted airspace.</w:t>
      </w:r>
    </w:p>
    <w:p>
      <w:pPr>
        <w:jc w:val="both"/>
      </w:pPr>
      <w:r>
        <w:rPr/>
        <w:t xml:space="preserve">2. Congress has been aware of the UAP issue for years and has passed bipartisan legislation to enhance authorities and resources for investigating UAP, mandating a review of all intelligence documents involving UAP from 1945 to the present, and providing a secure process for anyone who has signed an official US government secrecy agreement related to UAP to come forward without fear of retribution or prosecution.</w:t>
      </w:r>
    </w:p>
    <w:p>
      <w:pPr>
        <w:jc w:val="both"/>
      </w:pPr>
      <w:r>
        <w:rPr/>
        <w:t xml:space="preserve">3. While most UAP likely have conventional explanations, some demonstrate capabilities that seem inexplicable without reference to a more advanced nation or civilization, and it is long overdue to accelerate efforts to uncover the true nature of UAP.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"Statement For the Press and Public Regarding Recent UAP Shoot-downs" presents a detailed account of the UAP (Unidentified Aerial Phenomena) issue, highlighting the failure of the US Intelligence Community to investigate and report on these incidents. The author argues that recent shoot-downs of UAP are only a small part of a much larger problem, and that Congress has been taking extraordinary steps to get the Intelligence Community and DoD to reveal what it knows about these incidents.</w:t>
      </w:r>
    </w:p>
    <w:p>
      <w:pPr>
        <w:jc w:val="both"/>
      </w:pPr>
      <w:r>
        <w:rPr/>
        <w:t xml:space="preserve"/>
      </w:r>
    </w:p>
    <w:p>
      <w:pPr>
        <w:jc w:val="both"/>
      </w:pPr>
      <w:r>
        <w:rPr/>
        <w:t xml:space="preserve">While the article provides a comprehensive overview of the UAP issue, it is important to note that it may be biased towards promoting the idea that there is an urgent need for further investigation into this phenomenon. The author suggests that some UAP may have extraterrestrial origins, but acknowledges that most likely have conventional explanations. However, they argue that even if only a small percentage of UAP are unexplained, this warrants further investigation.</w:t>
      </w:r>
    </w:p>
    <w:p>
      <w:pPr>
        <w:jc w:val="both"/>
      </w:pPr>
      <w:r>
        <w:rPr/>
        <w:t xml:space="preserve"/>
      </w:r>
    </w:p>
    <w:p>
      <w:pPr>
        <w:jc w:val="both"/>
      </w:pPr>
      <w:r>
        <w:rPr/>
        <w:t xml:space="preserve">One-sided reporting is evident in the article's focus on the failures of the US Intelligence Community and DoD to investigate and report on UAP incidents. While this is an important aspect of the issue, there is little discussion of potential risks associated with investigating or engaging with unknown aerial phenomena. Additionally, there is no exploration of counterarguments or alternative perspectives on this issue.</w:t>
      </w:r>
    </w:p>
    <w:p>
      <w:pPr>
        <w:jc w:val="both"/>
      </w:pPr>
      <w:r>
        <w:rPr/>
        <w:t xml:space="preserve"/>
      </w:r>
    </w:p>
    <w:p>
      <w:pPr>
        <w:jc w:val="both"/>
      </w:pPr>
      <w:r>
        <w:rPr/>
        <w:t xml:space="preserve">The article also contains unsupported claims regarding alleged non-disclosure agreements related to UAP and their potential connection to extraterrestrial technology or beings. While these claims may be based on speculation or anecdotal evidence, there is no concrete evidence presented to support them.</w:t>
      </w:r>
    </w:p>
    <w:p>
      <w:pPr>
        <w:jc w:val="both"/>
      </w:pPr>
      <w:r>
        <w:rPr/>
        <w:t xml:space="preserve"/>
      </w:r>
    </w:p>
    <w:p>
      <w:pPr>
        <w:jc w:val="both"/>
      </w:pPr>
      <w:r>
        <w:rPr/>
        <w:t xml:space="preserve">Missing points of consideration include potential national security implications associated with investigating or engaging with unknown aerial phenomena. Additionally, while the article highlights bipartisan legislation aimed at enhancing authorities and resources for investigating anomalous objects regardless of their location (i.e., land, air, undersea, or space), there is no discussion of potential ethical considerations associated with such investigations.</w:t>
      </w:r>
    </w:p>
    <w:p>
      <w:pPr>
        <w:jc w:val="both"/>
      </w:pPr>
      <w:r>
        <w:rPr/>
        <w:t xml:space="preserve"/>
      </w:r>
    </w:p>
    <w:p>
      <w:pPr>
        <w:jc w:val="both"/>
      </w:pPr>
      <w:r>
        <w:rPr/>
        <w:t xml:space="preserve">Overall, while the article provides a comprehensive overview of the UAP issue and highlights important legislative efforts aimed at addressing it, its potential biases towards promoting further investigation should be considered when evaluating its content.</w:t>
      </w:r>
    </w:p>
    <w:p>
      <w:pPr>
        <w:pStyle w:val="Heading1"/>
      </w:pPr>
      <w:bookmarkStart w:id="5" w:name="_Toc5"/>
      <w:r>
        <w:t>Topics for further research:</w:t>
      </w:r>
      <w:bookmarkEnd w:id="5"/>
    </w:p>
    <w:p>
      <w:pPr>
        <w:spacing w:after="0"/>
        <w:numPr>
          <w:ilvl w:val="0"/>
          <w:numId w:val="2"/>
        </w:numPr>
      </w:pPr>
      <w:r>
        <w:rPr/>
        <w:t xml:space="preserve">Potential risks associated with investigating unknown aerial phenomena
</w:t>
      </w:r>
    </w:p>
    <w:p>
      <w:pPr>
        <w:spacing w:after="0"/>
        <w:numPr>
          <w:ilvl w:val="0"/>
          <w:numId w:val="2"/>
        </w:numPr>
      </w:pPr>
      <w:r>
        <w:rPr/>
        <w:t xml:space="preserve">Alternative perspectives on UAP incidents
</w:t>
      </w:r>
    </w:p>
    <w:p>
      <w:pPr>
        <w:spacing w:after="0"/>
        <w:numPr>
          <w:ilvl w:val="0"/>
          <w:numId w:val="2"/>
        </w:numPr>
      </w:pPr>
      <w:r>
        <w:rPr/>
        <w:t xml:space="preserve">National security implications of engaging with UAP
</w:t>
      </w:r>
    </w:p>
    <w:p>
      <w:pPr>
        <w:spacing w:after="0"/>
        <w:numPr>
          <w:ilvl w:val="0"/>
          <w:numId w:val="2"/>
        </w:numPr>
      </w:pPr>
      <w:r>
        <w:rPr/>
        <w:t xml:space="preserve">Ethical considerations of investigating anomalous objects
</w:t>
      </w:r>
    </w:p>
    <w:p>
      <w:pPr>
        <w:spacing w:after="0"/>
        <w:numPr>
          <w:ilvl w:val="0"/>
          <w:numId w:val="2"/>
        </w:numPr>
      </w:pPr>
      <w:r>
        <w:rPr/>
        <w:t xml:space="preserve">Evidence supporting non-disclosure agreements related to UAP
</w:t>
      </w:r>
    </w:p>
    <w:p>
      <w:pPr>
        <w:numPr>
          <w:ilvl w:val="0"/>
          <w:numId w:val="2"/>
        </w:numPr>
      </w:pPr>
      <w:r>
        <w:rPr/>
        <w:t xml:space="preserve">Scientific explanations for UAP incidents</w:t>
      </w:r>
    </w:p>
    <w:p>
      <w:pPr>
        <w:pStyle w:val="Heading1"/>
      </w:pPr>
      <w:bookmarkStart w:id="6" w:name="_Toc6"/>
      <w:r>
        <w:t>Report location:</w:t>
      </w:r>
      <w:bookmarkEnd w:id="6"/>
    </w:p>
    <w:p>
      <w:hyperlink r:id="rId8" w:history="1">
        <w:r>
          <w:rPr>
            <w:color w:val="2980b9"/>
            <w:u w:val="single"/>
          </w:rPr>
          <w:t xml:space="preserve">https://www.fullpicture.app/item/0dad71103a5e97df6013e2bff119e70c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C4D2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ristophermellon.net/post/statement-for-the-press-and-public-regarding-recent-uap-shoot-downs" TargetMode="External"/><Relationship Id="rId8" Type="http://schemas.openxmlformats.org/officeDocument/2006/relationships/hyperlink" Target="https://www.fullpicture.app/item/0dad71103a5e97df6013e2bff119e7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2024-02-15T05:06:35+01:00</dcterms:created>
  <dcterms:modified xsi:type="dcterms:W3CDTF">2024-02-15T05:06:35+01:00</dcterms:modified>
</cp:coreProperties>
</file>

<file path=docProps/custom.xml><?xml version="1.0" encoding="utf-8"?>
<Properties xmlns="http://schemas.openxmlformats.org/officeDocument/2006/custom-properties" xmlns:vt="http://schemas.openxmlformats.org/officeDocument/2006/docPropsVTypes"/>
</file>