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Exam Questions CKA and CKAD 2023 | K21 Academy</w:t>
      </w:r>
      <w:br/>
      <w:hyperlink r:id="rId7" w:history="1">
        <w:r>
          <w:rPr>
            <w:color w:val="2980b9"/>
            <w:u w:val="single"/>
          </w:rPr>
          <w:t xml:space="preserve">https://k21academy.com/docker-kubernetes/cka-ckad-exam-questions-answers/</w:t>
        </w:r>
      </w:hyperlink>
    </w:p>
    <w:p>
      <w:pPr>
        <w:pStyle w:val="Heading1"/>
      </w:pPr>
      <w:bookmarkStart w:id="2" w:name="_Toc2"/>
      <w:r>
        <w:t>Article summary:</w:t>
      </w:r>
      <w:bookmarkEnd w:id="2"/>
    </w:p>
    <w:p>
      <w:pPr>
        <w:jc w:val="both"/>
      </w:pPr>
      <w:r>
        <w:rPr/>
        <w:t xml:space="preserve">1. The article covers sample exam questions and answers for the Certified Kubernetes Administrator (CKA) and Certified Kubernetes Application Developer (CKAD) certifications.</w:t>
      </w:r>
    </w:p>
    <w:p>
      <w:pPr>
        <w:jc w:val="both"/>
      </w:pPr>
      <w:r>
        <w:rPr/>
        <w:t xml:space="preserve">2. The questions cover a range of topics, including creating service accounts, upgrading deployments, creating network policies, and setting up persistent volumes.</w:t>
      </w:r>
    </w:p>
    <w:p>
      <w:pPr>
        <w:jc w:val="both"/>
      </w:pPr>
      <w:r>
        <w:rPr/>
        <w:t xml:space="preserve">3. The article also provides links to additional resources for those preparing for the exams, such as step-by-step activity guides and a free masterclass.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"Top Exam Questions CKA and CKAD 2023" provides sample exam questions and answers for the Certified Kubernetes Administrator (CKA) and Certified Kubernetes Application Developer (CKAD) certifications. The article begins by introducing the two certifications and their respective roles in the IT sector. It then proceeds to provide eight sample exam questions with detailed answers.</w:t>
      </w:r>
    </w:p>
    <w:p>
      <w:pPr>
        <w:jc w:val="both"/>
      </w:pPr>
      <w:r>
        <w:rPr/>
        <w:t xml:space="preserve"/>
      </w:r>
    </w:p>
    <w:p>
      <w:pPr>
        <w:jc w:val="both"/>
      </w:pPr>
      <w:r>
        <w:rPr/>
        <w:t xml:space="preserve">Overall, the article appears to be informative and helpful for those preparing for the CKA and CKAD exams. However, there are a few potential biases and missing points of consideration that should be noted.</w:t>
      </w:r>
    </w:p>
    <w:p>
      <w:pPr>
        <w:jc w:val="both"/>
      </w:pPr>
      <w:r>
        <w:rPr/>
        <w:t xml:space="preserve"/>
      </w:r>
    </w:p>
    <w:p>
      <w:pPr>
        <w:jc w:val="both"/>
      </w:pPr>
      <w:r>
        <w:rPr/>
        <w:t xml:space="preserve">Firstly, the article heavily promotes K21 Academy's training courses throughout its content, including links to related articles, YouTube channel, and a free masterclass. While it is understandable that K21 Academy wants to promote its services, this may come across as overly promotional to some readers.</w:t>
      </w:r>
    </w:p>
    <w:p>
      <w:pPr>
        <w:jc w:val="both"/>
      </w:pPr>
      <w:r>
        <w:rPr/>
        <w:t xml:space="preserve"/>
      </w:r>
    </w:p>
    <w:p>
      <w:pPr>
        <w:jc w:val="both"/>
      </w:pPr>
      <w:r>
        <w:rPr/>
        <w:t xml:space="preserve">Secondly, the article only presents one side of each question without exploring any counterarguments or alternative solutions. This may give readers a limited perspective on each topic.</w:t>
      </w:r>
    </w:p>
    <w:p>
      <w:pPr>
        <w:jc w:val="both"/>
      </w:pPr>
      <w:r>
        <w:rPr/>
        <w:t xml:space="preserve"/>
      </w:r>
    </w:p>
    <w:p>
      <w:pPr>
        <w:jc w:val="both"/>
      </w:pPr>
      <w:r>
        <w:rPr/>
        <w:t xml:space="preserve">Thirdly, some of the claims made in the article are unsupported or lack evidence. For example, the introduction states that Kubernetes is "one of the most demanding technology in the IT sector," but no data or sources are provided to support this claim.</w:t>
      </w:r>
    </w:p>
    <w:p>
      <w:pPr>
        <w:jc w:val="both"/>
      </w:pPr>
      <w:r>
        <w:rPr/>
        <w:t xml:space="preserve"/>
      </w:r>
    </w:p>
    <w:p>
      <w:pPr>
        <w:jc w:val="both"/>
      </w:pPr>
      <w:r>
        <w:rPr/>
        <w:t xml:space="preserve">Lastly, while some potential risks are noted (such as not performing a certain step during an ETCD backup), there could be more emphasis on potential risks associated with implementing certain solutions or configurations in a production environment.</w:t>
      </w:r>
    </w:p>
    <w:p>
      <w:pPr>
        <w:jc w:val="both"/>
      </w:pPr>
      <w:r>
        <w:rPr/>
        <w:t xml:space="preserve"/>
      </w:r>
    </w:p>
    <w:p>
      <w:pPr>
        <w:jc w:val="both"/>
      </w:pPr>
      <w:r>
        <w:rPr/>
        <w:t xml:space="preserve">In conclusion, while the article provides useful information for those preparing for CKA and CKAD exams, readers should approach it with a critical eye towards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Potential risks of implementing Kubernetes in production environments
</w:t>
      </w:r>
    </w:p>
    <w:p>
      <w:pPr>
        <w:spacing w:after="0"/>
        <w:numPr>
          <w:ilvl w:val="0"/>
          <w:numId w:val="2"/>
        </w:numPr>
      </w:pPr>
      <w:r>
        <w:rPr/>
        <w:t xml:space="preserve">Alternative solutions to Kubernetes-related challenges
</w:t>
      </w:r>
    </w:p>
    <w:p>
      <w:pPr>
        <w:spacing w:after="0"/>
        <w:numPr>
          <w:ilvl w:val="0"/>
          <w:numId w:val="2"/>
        </w:numPr>
      </w:pPr>
      <w:r>
        <w:rPr/>
        <w:t xml:space="preserve">Best practices for Kubernetes administration and application development
</w:t>
      </w:r>
    </w:p>
    <w:p>
      <w:pPr>
        <w:spacing w:after="0"/>
        <w:numPr>
          <w:ilvl w:val="0"/>
          <w:numId w:val="2"/>
        </w:numPr>
      </w:pPr>
      <w:r>
        <w:rPr/>
        <w:t xml:space="preserve">Comparison of Kubernetes with other container orchestration tools
</w:t>
      </w:r>
    </w:p>
    <w:p>
      <w:pPr>
        <w:spacing w:after="0"/>
        <w:numPr>
          <w:ilvl w:val="0"/>
          <w:numId w:val="2"/>
        </w:numPr>
      </w:pPr>
      <w:r>
        <w:rPr/>
        <w:t xml:space="preserve">Common mistakes to avoid when working with Kubernetes
</w:t>
      </w:r>
    </w:p>
    <w:p>
      <w:pPr>
        <w:numPr>
          <w:ilvl w:val="0"/>
          <w:numId w:val="2"/>
        </w:numPr>
      </w:pPr>
      <w:r>
        <w:rPr/>
        <w:t xml:space="preserve">Future trends and developments in the Kubernetes ecosystem</w:t>
      </w:r>
    </w:p>
    <w:p>
      <w:pPr>
        <w:pStyle w:val="Heading1"/>
      </w:pPr>
      <w:bookmarkStart w:id="6" w:name="_Toc6"/>
      <w:r>
        <w:t>Report location:</w:t>
      </w:r>
      <w:bookmarkEnd w:id="6"/>
    </w:p>
    <w:p>
      <w:hyperlink r:id="rId8" w:history="1">
        <w:r>
          <w:rPr>
            <w:color w:val="2980b9"/>
            <w:u w:val="single"/>
          </w:rPr>
          <w:t xml:space="preserve">https://www.fullpicture.app/item/0dabc6c7313393e40f01b59ce36b3586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20A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21academy.com/docker-kubernetes/cka-ckad-exam-questions-answers/" TargetMode="External"/><Relationship Id="rId8" Type="http://schemas.openxmlformats.org/officeDocument/2006/relationships/hyperlink" Target="https://www.fullpicture.app/item/0dabc6c7313393e40f01b59ce36b35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2024-01-15T03:09:53+01:00</dcterms:created>
  <dcterms:modified xsi:type="dcterms:W3CDTF">2024-01-15T03:09:53+01:00</dcterms:modified>
</cp:coreProperties>
</file>

<file path=docProps/custom.xml><?xml version="1.0" encoding="utf-8"?>
<Properties xmlns="http://schemas.openxmlformats.org/officeDocument/2006/custom-properties" xmlns:vt="http://schemas.openxmlformats.org/officeDocument/2006/docPropsVTypes"/>
</file>