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Experience Changes Language and Cognitive Ability - PMC</w:t>
      </w:r>
      <w:br/>
      <w:hyperlink r:id="rId7" w:history="1">
        <w:r>
          <w:rPr>
            <w:color w:val="2980b9"/>
            <w:u w:val="single"/>
          </w:rPr>
          <w:t xml:space="preserve">https://www.ncbi.nlm.nih.gov/pmc/articles/PMC4243303/</w:t>
        </w:r>
      </w:hyperlink>
    </w:p>
    <w:p>
      <w:pPr>
        <w:pStyle w:val="Heading1"/>
      </w:pPr>
      <w:bookmarkStart w:id="2" w:name="_Toc2"/>
      <w:r>
        <w:t>Article summary:</w:t>
      </w:r>
      <w:bookmarkEnd w:id="2"/>
    </w:p>
    <w:p>
      <w:pPr>
        <w:jc w:val="both"/>
      </w:pPr>
      <w:r>
        <w:rPr/>
        <w:t xml:space="preserve">1. Bilingualism induces broad changes in language and cognitive abilities across the lifespan, with advantages in executive control being the largest changes seen.</w:t>
      </w:r>
    </w:p>
    <w:p>
      <w:pPr>
        <w:jc w:val="both"/>
      </w:pPr>
      <w:r>
        <w:rPr/>
        <w:t xml:space="preserve">2. Bilingualism contributes to cognitive reserve that protects against cognitive decline in both healthy aging and dementia.</w:t>
      </w:r>
    </w:p>
    <w:p>
      <w:pPr>
        <w:jc w:val="both"/>
      </w:pPr>
      <w:r>
        <w:rPr/>
        <w:t xml:space="preserve">3. Bilinguals generally perform more poorly than monolinguals on verbal fluency tests, but outperform them on tasks that require executive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"Language Experience Changes Language and Cognitive Ability" discusses the impact of bilingualism on language and cognitive abilities. The article highlights that bilingualism induces broad changes in language and cognitive abilities across the lifespan, with the largest changes seen as advantages in executive control. However, the article also notes that bilinguals may experience linguistic processing costs, such as smaller receptive vocabulary scores and longer word retrieval times.</w:t>
      </w:r>
    </w:p>
    <w:p>
      <w:pPr>
        <w:jc w:val="both"/>
      </w:pPr>
      <w:r>
        <w:rPr/>
        <w:t xml:space="preserve"/>
      </w:r>
    </w:p>
    <w:p>
      <w:pPr>
        <w:jc w:val="both"/>
      </w:pPr>
      <w:r>
        <w:rPr/>
        <w:t xml:space="preserve">One potential bias in the article is its focus on the benefits of bilingualism while downplaying its drawbacks. While the article acknowledges some linguistic processing costs associated with bilingualism, it does not fully explore their implications or potential negative effects. For example, smaller receptive vocabulary scores could limit a person's ability to communicate effectively in certain situations.</w:t>
      </w:r>
    </w:p>
    <w:p>
      <w:pPr>
        <w:jc w:val="both"/>
      </w:pPr>
      <w:r>
        <w:rPr/>
        <w:t xml:space="preserve"/>
      </w:r>
    </w:p>
    <w:p>
      <w:pPr>
        <w:jc w:val="both"/>
      </w:pPr>
      <w:r>
        <w:rPr/>
        <w:t xml:space="preserve">Additionally, the article relies heavily on correlational research rather than causal studies. This limits our ability to draw definitive conclusions about the impact of bilingualism on language and cognitive abilities. Furthermore, while the article notes that many people become bilingual out of necessity rather than choice, it does not fully explore how this may impact their experiences or outcomes.</w:t>
      </w:r>
    </w:p>
    <w:p>
      <w:pPr>
        <w:jc w:val="both"/>
      </w:pPr>
      <w:r>
        <w:rPr/>
        <w:t xml:space="preserve"/>
      </w:r>
    </w:p>
    <w:p>
      <w:pPr>
        <w:jc w:val="both"/>
      </w:pPr>
      <w:r>
        <w:rPr/>
        <w:t xml:space="preserve">Overall, while the article provides valuable insights into how bilingualism impacts language and cognitive abilities, it would benefit from a more balanced discussion of both its benefits and drawbacks. Additionally, more causal research is needed to fully understand how bilingualism impacts these abilities.</w:t>
      </w:r>
    </w:p>
    <w:p>
      <w:pPr>
        <w:pStyle w:val="Heading1"/>
      </w:pPr>
      <w:bookmarkStart w:id="5" w:name="_Toc5"/>
      <w:r>
        <w:t>Topics for further research:</w:t>
      </w:r>
      <w:bookmarkEnd w:id="5"/>
    </w:p>
    <w:p>
      <w:pPr>
        <w:spacing w:after="0"/>
        <w:numPr>
          <w:ilvl w:val="0"/>
          <w:numId w:val="2"/>
        </w:numPr>
      </w:pPr>
      <w:r>
        <w:rPr/>
        <w:t xml:space="preserve">Negative effects of bilingualism on language and cognitive abilities
</w:t>
      </w:r>
    </w:p>
    <w:p>
      <w:pPr>
        <w:spacing w:after="0"/>
        <w:numPr>
          <w:ilvl w:val="0"/>
          <w:numId w:val="2"/>
        </w:numPr>
      </w:pPr>
      <w:r>
        <w:rPr/>
        <w:t xml:space="preserve">Receptive vocabulary limitations in bilingual individuals
</w:t>
      </w:r>
    </w:p>
    <w:p>
      <w:pPr>
        <w:spacing w:after="0"/>
        <w:numPr>
          <w:ilvl w:val="0"/>
          <w:numId w:val="2"/>
        </w:numPr>
      </w:pPr>
      <w:r>
        <w:rPr/>
        <w:t xml:space="preserve">Long-term impact of bilingualism on cognitive abilities
</w:t>
      </w:r>
    </w:p>
    <w:p>
      <w:pPr>
        <w:spacing w:after="0"/>
        <w:numPr>
          <w:ilvl w:val="0"/>
          <w:numId w:val="2"/>
        </w:numPr>
      </w:pPr>
      <w:r>
        <w:rPr/>
        <w:t xml:space="preserve">Causal studies on the impact of bilingualism on language and cognitive abilities
</w:t>
      </w:r>
    </w:p>
    <w:p>
      <w:pPr>
        <w:spacing w:after="0"/>
        <w:numPr>
          <w:ilvl w:val="0"/>
          <w:numId w:val="2"/>
        </w:numPr>
      </w:pPr>
      <w:r>
        <w:rPr/>
        <w:t xml:space="preserve">Bilingualism and its impact on individuals who become bilingual out of necessity
</w:t>
      </w:r>
    </w:p>
    <w:p>
      <w:pPr>
        <w:numPr>
          <w:ilvl w:val="0"/>
          <w:numId w:val="2"/>
        </w:numPr>
      </w:pPr>
      <w:r>
        <w:rPr/>
        <w:t xml:space="preserve">Bilingualism and its impact on communication effectiveness in different situations</w:t>
      </w:r>
    </w:p>
    <w:p>
      <w:pPr>
        <w:pStyle w:val="Heading1"/>
      </w:pPr>
      <w:bookmarkStart w:id="6" w:name="_Toc6"/>
      <w:r>
        <w:t>Report location:</w:t>
      </w:r>
      <w:bookmarkEnd w:id="6"/>
    </w:p>
    <w:p>
      <w:hyperlink r:id="rId8" w:history="1">
        <w:r>
          <w:rPr>
            <w:color w:val="2980b9"/>
            <w:u w:val="single"/>
          </w:rPr>
          <w:t xml:space="preserve">https://www.fullpicture.app/item/0d174e66f7fa3baa37276b397750e617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B31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43303/" TargetMode="External"/><Relationship Id="rId8" Type="http://schemas.openxmlformats.org/officeDocument/2006/relationships/hyperlink" Target="https://www.fullpicture.app/item/0d174e66f7fa3baa37276b397750e6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2023-12-18T13:23:04+01:00</dcterms:created>
  <dcterms:modified xsi:type="dcterms:W3CDTF">2023-12-18T13:23:04+01:00</dcterms:modified>
</cp:coreProperties>
</file>

<file path=docProps/custom.xml><?xml version="1.0" encoding="utf-8"?>
<Properties xmlns="http://schemas.openxmlformats.org/officeDocument/2006/custom-properties" xmlns:vt="http://schemas.openxmlformats.org/officeDocument/2006/docPropsVTypes"/>
</file>