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[1807.06514] BAM: Bottleneck Attention Module</w:t>
      </w:r>
      <w:br/>
      <w:hyperlink r:id="rId7" w:history="1">
        <w:r>
          <w:rPr>
            <w:color w:val="2980b9"/>
            <w:u w:val="single"/>
          </w:rPr>
          <w:t xml:space="preserve">https://arxiv.org/abs/1807.06514</w:t>
        </w:r>
      </w:hyperlink>
    </w:p>
    <w:p>
      <w:pPr>
        <w:pStyle w:val="Heading1"/>
      </w:pPr>
      <w:bookmarkStart w:id="2" w:name="_Toc2"/>
      <w:r>
        <w:t>Article summary:</w:t>
      </w:r>
      <w:bookmarkEnd w:id="2"/>
    </w:p>
    <w:p>
      <w:pPr>
        <w:jc w:val="both"/>
      </w:pPr>
      <w:r>
        <w:rPr/>
        <w:t xml:space="preserve">1. 本文提出了一种名为Bottleneck Attention Module (BAM)的注意力模块，可以与任何前馈卷积神经网络集成。该模块通过通道和空间两个路径推断出一个注意力图，将其放置在特征图下采样处的瓶颈位置上。</w:t>
      </w:r>
    </w:p>
    <w:p>
      <w:pPr>
        <w:jc w:val="both"/>
      </w:pPr>
      <w:r>
        <w:rPr/>
        <w:t xml:space="preserve">2. BAM模块在瓶颈处构建了一个具有多个参数的分层注意力，并可以与任何前馈模型一起进行端到端训练。通过在CIFAR-100、ImageNet-1K、VOC 2007和MS COCO等基准测试中进行广泛实验验证，证明了BAM在分类和检测性能上的持续改进。</w:t>
      </w:r>
    </w:p>
    <w:p>
      <w:pPr>
        <w:jc w:val="both"/>
      </w:pPr>
      <w:r>
        <w:rPr/>
        <w:t xml:space="preserve">3. 文章指出BAM具有广泛的适用性，并表示代码和模型将公开提供。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潜在偏见及其来源：文章没有明确提到任何潜在偏见或来源。然而，由于作者是该研究的作者之一，可能存在作者对自己的研究结果持有偏见的情况。</w:t>
      </w:r>
    </w:p>
    <w:p>
      <w:pPr>
        <w:jc w:val="both"/>
      </w:pPr>
      <w:r>
        <w:rPr/>
        <w:t xml:space="preserve"/>
      </w:r>
    </w:p>
    <w:p>
      <w:pPr>
        <w:jc w:val="both"/>
      </w:pPr>
      <w:r>
        <w:rPr/>
        <w:t xml:space="preserve">2. 片面报道：文章没有提及与BAM模块相关的任何负面结果或失败案例。这可能导致读者对该模块的实际效果和适用性产生过高期望。</w:t>
      </w:r>
    </w:p>
    <w:p>
      <w:pPr>
        <w:jc w:val="both"/>
      </w:pPr>
      <w:r>
        <w:rPr/>
        <w:t xml:space="preserve"/>
      </w:r>
    </w:p>
    <w:p>
      <w:pPr>
        <w:jc w:val="both"/>
      </w:pPr>
      <w:r>
        <w:rPr/>
        <w:t xml:space="preserve">3. 无根据的主张：文章声称BAM模块可以与任何前馈卷积神经网络集成，并且在各种模型上都能够提供一致的改进。然而，文章没有提供足够的实验证据来支持这些主张。</w:t>
      </w:r>
    </w:p>
    <w:p>
      <w:pPr>
        <w:jc w:val="both"/>
      </w:pPr>
      <w:r>
        <w:rPr/>
        <w:t xml:space="preserve"/>
      </w:r>
    </w:p>
    <w:p>
      <w:pPr>
        <w:jc w:val="both"/>
      </w:pPr>
      <w:r>
        <w:rPr/>
        <w:t xml:space="preserve">4. 缺失的考虑点：文章没有讨论BAM模块可能引入的额外计算复杂性或内存需求。这些因素可能会限制该模块在资源受限环境中的应用。</w:t>
      </w:r>
    </w:p>
    <w:p>
      <w:pPr>
        <w:jc w:val="both"/>
      </w:pPr>
      <w:r>
        <w:rPr/>
        <w:t xml:space="preserve"/>
      </w:r>
    </w:p>
    <w:p>
      <w:pPr>
        <w:jc w:val="both"/>
      </w:pPr>
      <w:r>
        <w:rPr/>
        <w:t xml:space="preserve">5. 所提出主张的缺失证据：尽管文章声称通过使用BAM模块可以获得更好的分类和检测性能，但它没有提供与其他方法进行比较以证明其优越性。</w:t>
      </w:r>
    </w:p>
    <w:p>
      <w:pPr>
        <w:jc w:val="both"/>
      </w:pPr>
      <w:r>
        <w:rPr/>
        <w:t xml:space="preserve"/>
      </w:r>
    </w:p>
    <w:p>
      <w:pPr>
        <w:jc w:val="both"/>
      </w:pPr>
      <w:r>
        <w:rPr/>
        <w:t xml:space="preserve">6. 未探索的反驳：文章没有探讨其他学者对于注意力模块在深度神经网络中的作用和效果的不同观点。这可能导致读者对该模块的实际价值产生疑问。</w:t>
      </w:r>
    </w:p>
    <w:p>
      <w:pPr>
        <w:jc w:val="both"/>
      </w:pPr>
      <w:r>
        <w:rPr/>
        <w:t xml:space="preserve"/>
      </w:r>
    </w:p>
    <w:p>
      <w:pPr>
        <w:jc w:val="both"/>
      </w:pPr>
      <w:r>
        <w:rPr/>
        <w:t xml:space="preserve">7. 宣传内容：文章中提到代码和模型将公开可用，但没有提供具体的链接或详细信息。这可能使读者难以获取相关资源。</w:t>
      </w:r>
    </w:p>
    <w:p>
      <w:pPr>
        <w:jc w:val="both"/>
      </w:pPr>
      <w:r>
        <w:rPr/>
        <w:t xml:space="preserve"/>
      </w:r>
    </w:p>
    <w:p>
      <w:pPr>
        <w:jc w:val="both"/>
      </w:pPr>
      <w:r>
        <w:rPr/>
        <w:t xml:space="preserve">8. 偏袒：由于作者是该研究的作者之一，文章可能存在对BAM模块结果持有偏袒态度的情况。</w:t>
      </w:r>
    </w:p>
    <w:p>
      <w:pPr>
        <w:jc w:val="both"/>
      </w:pPr>
      <w:r>
        <w:rPr/>
        <w:t xml:space="preserve"/>
      </w:r>
    </w:p>
    <w:p>
      <w:pPr>
        <w:jc w:val="both"/>
      </w:pPr>
      <w:r>
        <w:rPr/>
        <w:t xml:space="preserve">9. 是否注意到可能的风险：文章没有明确讨论使用BAM模块可能带来的潜在风险或副作用。这可能导致读者对该模块的实际应用产生疑虑。</w:t>
      </w:r>
    </w:p>
    <w:p>
      <w:pPr>
        <w:jc w:val="both"/>
      </w:pPr>
      <w:r>
        <w:rPr/>
        <w:t xml:space="preserve"/>
      </w:r>
    </w:p>
    <w:p>
      <w:pPr>
        <w:jc w:val="both"/>
      </w:pPr>
      <w:r>
        <w:rPr/>
        <w:t xml:space="preserve">10. 没有平等地呈现双方：文章没有探讨其他学者对于注意力模块在深度神经网络中作用和效果的观点，从而未能平等地呈现不同观点。</w:t>
      </w:r>
    </w:p>
    <w:p>
      <w:pPr>
        <w:jc w:val="both"/>
      </w:pPr>
      <w:r>
        <w:rPr/>
        <w:t xml:space="preserve"/>
      </w:r>
    </w:p>
    <w:p>
      <w:pPr>
        <w:jc w:val="both"/>
      </w:pPr>
      <w:r>
        <w:rPr/>
        <w:t xml:space="preserve">总体而言，上述文章存在一些潜在问题，包括缺乏充分证据支持其主张、忽略了其他观点、缺乏全面考虑以及宣传性内容。因此，在评估该研究时需要谨慎，并进一步进行更全面和客观的分析。</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https://www.fullpicture.app/item/0cba54e3bc88c79866fc80ca78648f5a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D5F4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807.06514" TargetMode="External"/><Relationship Id="rId8" Type="http://schemas.openxmlformats.org/officeDocument/2006/relationships/hyperlink" Target="https://www.fullpicture.app/item/0cba54e3bc88c79866fc80ca78648f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2024-04-04T10:50:14+02:00</dcterms:created>
  <dcterms:modified xsi:type="dcterms:W3CDTF">2024-04-04T10:50:14+02:00</dcterms:modified>
</cp:coreProperties>
</file>

<file path=docProps/custom.xml><?xml version="1.0" encoding="utf-8"?>
<Properties xmlns="http://schemas.openxmlformats.org/officeDocument/2006/custom-properties" xmlns:vt="http://schemas.openxmlformats.org/officeDocument/2006/docPropsVTypes"/>
</file>