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Fault detection for robot manipulators with parametric uncertainty: a prediction-error-based approach | IEEE Journals &amp; Magazine | IEEE Xplore</w:t>
      </w:r>
      <w:br/>
      <w:hyperlink r:id="rId7" w:history="1">
        <w:r>
          <w:rPr>
            <w:color w:val="2980b9"/>
            <w:u w:val="single"/>
          </w:rPr>
          <w:t xml:space="preserve">https://ieeexplore.ieee.org/document/897780</w:t>
        </w:r>
      </w:hyperlink>
    </w:p>
    <w:p>
      <w:pPr>
        <w:pStyle w:val="Heading1"/>
      </w:pPr>
      <w:bookmarkStart w:id="2" w:name="_Toc2"/>
      <w:r>
        <w:t>Article summary:</w:t>
      </w:r>
      <w:bookmarkEnd w:id="2"/>
    </w:p>
    <w:p>
      <w:pPr>
        <w:jc w:val="both"/>
      </w:pPr>
      <w:r>
        <w:rPr/>
        <w:t xml:space="preserve">1. Introduces a new approach to fault detection for robot manipulators based on the isolation of fault signatures via filtered torque prediction error estimates.</w:t>
      </w:r>
    </w:p>
    <w:p>
      <w:pPr>
        <w:jc w:val="both"/>
      </w:pPr>
      <w:r>
        <w:rPr/>
        <w:t xml:space="preserve">2. Demonstrates robustness under uncertainty in robot parameters and an adaptive version of the algorithm to improve coverage and reduce detection times.</w:t>
      </w:r>
    </w:p>
    <w:p>
      <w:pPr>
        <w:jc w:val="both"/>
      </w:pPr>
      <w:r>
        <w:rPr/>
        <w:t xml:space="preserve">3. Experiments with a two-joint manipulator system demonstrate the effectiveness of the approach.</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 for its claims through experiments with a two-joint manipulator system. The article also presents an adaptive version of the algorithm which is demonstrated to both improve coverage and significantly reduce detection times, providing further evidence for its claims. Furthermore, the article is clear in its explanation of the technique and provides sufficient detail on how it works, making it easy to understand for readers who are not experts in robotics or engineering.</w:t>
      </w:r>
    </w:p>
    <w:p>
      <w:pPr>
        <w:jc w:val="both"/>
      </w:pPr>
      <w:r>
        <w:rPr/>
        <w:t xml:space="preserve">However, there are some potential biases that should be noted when considering this article. For example, while the authors do mention that their technique does not require measurements or estimates of manipulator acceleration as is the case with some previously suggested methods, they do not explore any potential drawbacks or limitations associated with this approach compared to other methods which do require such measurements or estimates. Additionally, while experiments were conducted with a two-joint manipulator system, it is unclear if these results can be generalized to other types of robotic systems or if further testing would be required in order to ensure reliability across different types of robots.</w:t>
      </w:r>
    </w:p>
    <w:p>
      <w:pPr>
        <w:pStyle w:val="Heading1"/>
      </w:pPr>
      <w:bookmarkStart w:id="5" w:name="_Toc5"/>
      <w:r>
        <w:t>Topics for further research:</w:t>
      </w:r>
      <w:bookmarkEnd w:id="5"/>
    </w:p>
    <w:p>
      <w:pPr>
        <w:spacing w:after="0"/>
        <w:numPr>
          <w:ilvl w:val="0"/>
          <w:numId w:val="2"/>
        </w:numPr>
      </w:pPr>
      <w:r>
        <w:rPr/>
        <w:t xml:space="preserve">Manipulator acceleration estimation</w:t>
      </w:r>
    </w:p>
    <w:p>
      <w:pPr>
        <w:spacing w:after="0"/>
        <w:numPr>
          <w:ilvl w:val="0"/>
          <w:numId w:val="2"/>
        </w:numPr>
      </w:pPr>
      <w:r>
        <w:rPr/>
        <w:t xml:space="preserve">Coverage optimization algorithms</w:t>
      </w:r>
    </w:p>
    <w:p>
      <w:pPr>
        <w:spacing w:after="0"/>
        <w:numPr>
          <w:ilvl w:val="0"/>
          <w:numId w:val="2"/>
        </w:numPr>
      </w:pPr>
      <w:r>
        <w:rPr/>
        <w:t xml:space="preserve">Robotic system detection times</w:t>
      </w:r>
    </w:p>
    <w:p>
      <w:pPr>
        <w:spacing w:after="0"/>
        <w:numPr>
          <w:ilvl w:val="0"/>
          <w:numId w:val="2"/>
        </w:numPr>
      </w:pPr>
      <w:r>
        <w:rPr/>
        <w:t xml:space="preserve">Adaptive control techniques</w:t>
      </w:r>
    </w:p>
    <w:p>
      <w:pPr>
        <w:spacing w:after="0"/>
        <w:numPr>
          <w:ilvl w:val="0"/>
          <w:numId w:val="2"/>
        </w:numPr>
      </w:pPr>
      <w:r>
        <w:rPr/>
        <w:t xml:space="preserve">Multi-joint robotic systems</w:t>
      </w:r>
    </w:p>
    <w:p>
      <w:pPr>
        <w:numPr>
          <w:ilvl w:val="0"/>
          <w:numId w:val="2"/>
        </w:numPr>
      </w:pPr>
      <w:r>
        <w:rPr/>
        <w:t xml:space="preserve">Limitations of coverage optimization algorithms</w:t>
      </w:r>
    </w:p>
    <w:p>
      <w:pPr>
        <w:pStyle w:val="Heading1"/>
      </w:pPr>
      <w:bookmarkStart w:id="6" w:name="_Toc6"/>
      <w:r>
        <w:t>Report location:</w:t>
      </w:r>
      <w:bookmarkEnd w:id="6"/>
    </w:p>
    <w:p>
      <w:hyperlink r:id="rId8" w:history="1">
        <w:r>
          <w:rPr>
            <w:color w:val="2980b9"/>
            <w:u w:val="single"/>
          </w:rPr>
          <w:t xml:space="preserve">https://www.fullpicture.app/item/0c8df61547ea674c60ab8800a10a7104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6873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897780" TargetMode="External"/><Relationship Id="rId8" Type="http://schemas.openxmlformats.org/officeDocument/2006/relationships/hyperlink" Target="https://www.fullpicture.app/item/0c8df61547ea674c60ab8800a10a71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2023-02-22T21:30:06+01:00</dcterms:created>
  <dcterms:modified xsi:type="dcterms:W3CDTF">2023-02-22T21:30:06+01:00</dcterms:modified>
</cp:coreProperties>
</file>

<file path=docProps/custom.xml><?xml version="1.0" encoding="utf-8"?>
<Properties xmlns="http://schemas.openxmlformats.org/officeDocument/2006/custom-properties" xmlns:vt="http://schemas.openxmlformats.org/officeDocument/2006/docPropsVTypes"/>
</file>