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DMRT1 regulates human germline commitment | Nature Cell Biology</w:t>
      </w:r>
      <w:br/>
      <w:hyperlink r:id="rId7" w:history="1">
        <w:r>
          <w:rPr>
            <w:color w:val="2980b9"/>
            <w:u w:val="single"/>
          </w:rPr>
          <w:t xml:space="preserve">https://www.nature.com/articles/s41556-023-01224-7</w:t>
        </w:r>
      </w:hyperlink>
    </w:p>
    <w:p>
      <w:pPr>
        <w:pStyle w:val="Heading1"/>
      </w:pPr>
      <w:bookmarkStart w:id="2" w:name="_Toc2"/>
      <w:r>
        <w:t>Article summary:</w:t>
      </w:r>
      <w:bookmarkEnd w:id="2"/>
    </w:p>
    <w:p>
      <w:pPr>
        <w:jc w:val="both"/>
      </w:pPr>
      <w:r>
        <w:rPr/>
        <w:t xml:space="preserve">1. Primordial germ cells (PGCs) are the precursors of eggs and sperm and appear in gastrulating embryos around week 2. They migrate into gonads over weeks 5 to 6, accompanied by critical epigenetic resetting.</w:t>
      </w:r>
    </w:p>
    <w:p>
      <w:pPr>
        <w:jc w:val="both"/>
      </w:pPr>
      <w:r>
        <w:rPr/>
        <w:t xml:space="preserve">2. Research on early human PGCs is challenging due to technical and ethical reasons, but in vitro models using pluripotent stem cells have provided insights into the mechanism of PGC specification.</w:t>
      </w:r>
    </w:p>
    <w:p>
      <w:pPr>
        <w:jc w:val="both"/>
      </w:pPr>
      <w:r>
        <w:rPr/>
        <w:t xml:space="preserve">3. The molecular program of PGC specification is conserved in mammals with bilaminar disc embryos, and critical epigenetic changes occur during PGC migration, including a transient enrichment for DNA 5-hydroxymethylcytosine (5hmC) and progressive loss of 5-methylcytosine (5mC). The expression of specific genes marks lineage commitment in PGCs as they enter gonads.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潜在偏见及其来源：文章没有明确提到作者的潜在偏见或利益冲突。然而，由于缺乏这方面的信息，读者无法确定作者是否有可能存在任何偏见或利益冲突。</w:t>
      </w:r>
    </w:p>
    <w:p>
      <w:pPr>
        <w:jc w:val="both"/>
      </w:pPr>
      <w:r>
        <w:rPr/>
        <w:t xml:space="preserve"/>
      </w:r>
    </w:p>
    <w:p>
      <w:pPr>
        <w:jc w:val="both"/>
      </w:pPr>
      <w:r>
        <w:rPr/>
        <w:t xml:space="preserve">2. 片面报道：文章主要关注人类生殖细胞（PGCs）的发育和分化过程，但忽略了其他相关因素对PGCs发育的影响。例如，环境因素、遗传变异和表观遗传修饰等都可能对PGCs的命运产生重要影响，但这些因素在文章中未被充分讨论。</w:t>
      </w:r>
    </w:p>
    <w:p>
      <w:pPr>
        <w:jc w:val="both"/>
      </w:pPr>
      <w:r>
        <w:rPr/>
        <w:t xml:space="preserve"/>
      </w:r>
    </w:p>
    <w:p>
      <w:pPr>
        <w:jc w:val="both"/>
      </w:pPr>
      <w:r>
        <w:rPr/>
        <w:t xml:space="preserve">3. 无根据的主张：文章中提到了一些关于PGC特化机制的主张，但未提供足够的证据来支持这些主张。例如，文章声称使用特定药物可以诱导PS细胞转化为PGCLCs，但并未提供实验证据来支持这一说法。</w:t>
      </w:r>
    </w:p>
    <w:p>
      <w:pPr>
        <w:jc w:val="both"/>
      </w:pPr>
      <w:r>
        <w:rPr/>
        <w:t xml:space="preserve"/>
      </w:r>
    </w:p>
    <w:p>
      <w:pPr>
        <w:jc w:val="both"/>
      </w:pPr>
      <w:r>
        <w:rPr/>
        <w:t xml:space="preserve">4. 缺失的考虑点：文章未涉及与人类生殖细胞研究相关的伦理问题和潜在风险。例如，在使用人类胚胎干细胞进行研究时存在伦理争议，并且需要严格的伦理审查和监管。此外，对于使用人类胚胎或胚胎组织进行研究的道德和法律问题也没有得到充分讨论。</w:t>
      </w:r>
    </w:p>
    <w:p>
      <w:pPr>
        <w:jc w:val="both"/>
      </w:pPr>
      <w:r>
        <w:rPr/>
        <w:t xml:space="preserve"/>
      </w:r>
    </w:p>
    <w:p>
      <w:pPr>
        <w:jc w:val="both"/>
      </w:pPr>
      <w:r>
        <w:rPr/>
        <w:t xml:space="preserve">5. 所提出主张的缺失证据：文章中提到了一些关于PGC特化机制的假设，但未提供足够的实验证据来支持这些假设。例如，文章声称DMRT1是调控PGC命运的关键因子，但并未提供直接证据来支持这一观点。</w:t>
      </w:r>
    </w:p>
    <w:p>
      <w:pPr>
        <w:jc w:val="both"/>
      </w:pPr>
      <w:r>
        <w:rPr/>
        <w:t xml:space="preserve"/>
      </w:r>
    </w:p>
    <w:p>
      <w:pPr>
        <w:jc w:val="both"/>
      </w:pPr>
      <w:r>
        <w:rPr/>
        <w:t xml:space="preserve">6. 未探索的反驳：文章未涉及可能与其主张相矛盾或有争议的观点。例如，有研究表明PGCs发育过程中可能存在其他重要因素，并且DMRT1可能只是其中之一。然而，这些观点在文章中未被讨论或反驳。</w:t>
      </w:r>
    </w:p>
    <w:p>
      <w:pPr>
        <w:jc w:val="both"/>
      </w:pPr>
      <w:r>
        <w:rPr/>
        <w:t xml:space="preserve"/>
      </w:r>
    </w:p>
    <w:p>
      <w:pPr>
        <w:jc w:val="both"/>
      </w:pPr>
      <w:r>
        <w:rPr/>
        <w:t xml:space="preserve">7. 宣传内容：文章中存在一些宣传性语言和夸大其词的描述，例如将某些发现描述为“重大突破”或“显著进展”，但并未提供足够的证据来支持这些说法。</w:t>
      </w:r>
    </w:p>
    <w:p>
      <w:pPr>
        <w:jc w:val="both"/>
      </w:pPr>
      <w:r>
        <w:rPr/>
        <w:t xml:space="preserve"/>
      </w:r>
    </w:p>
    <w:p>
      <w:pPr>
        <w:jc w:val="both"/>
      </w:pPr>
      <w:r>
        <w:rPr/>
        <w:t xml:space="preserve">8. 偏袒：文章没有平等地呈现双方观点或不同研究结果之间的争议。相反，它似乎更倾向于支持特定观点或研究结果，而忽略了其他可能存在的观点或研究结果。</w:t>
      </w:r>
    </w:p>
    <w:p>
      <w:pPr>
        <w:jc w:val="both"/>
      </w:pPr>
      <w:r>
        <w:rPr/>
        <w:t xml:space="preserve"/>
      </w:r>
    </w:p>
    <w:p>
      <w:pPr>
        <w:jc w:val="both"/>
      </w:pPr>
      <w:r>
        <w:rPr/>
        <w:t xml:space="preserve">综上所述，上述文章在对人类生殖细胞发育和分化过程进行描述时存在一些问题。它可能存在潜在偏见、片面报道、无根据的主张、缺失的考虑点、所提出主张的缺失证据、未探索的反驳、宣传内容以及偏袒等问题。读者应该保持批判思维，并寻找更全面和客观的信息来评估这一领域的最新进展。</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其他相关因素对PGCs发育的影响
</w:t>
      </w:r>
    </w:p>
    <w:p>
      <w:pPr>
        <w:spacing w:after="0"/>
        <w:numPr>
          <w:ilvl w:val="0"/>
          <w:numId w:val="2"/>
        </w:numPr>
      </w:pPr>
      <w:r>
        <w:rPr/>
        <w:t xml:space="preserve">主张缺乏证据支持
</w:t>
      </w:r>
    </w:p>
    <w:p>
      <w:pPr>
        <w:spacing w:after="0"/>
        <w:numPr>
          <w:ilvl w:val="0"/>
          <w:numId w:val="2"/>
        </w:numPr>
      </w:pPr>
      <w:r>
        <w:rPr/>
        <w:t xml:space="preserve">伦理问题和潜在风险的缺失讨论
</w:t>
      </w:r>
    </w:p>
    <w:p>
      <w:pPr>
        <w:spacing w:after="0"/>
        <w:numPr>
          <w:ilvl w:val="0"/>
          <w:numId w:val="2"/>
        </w:numPr>
      </w:pPr>
      <w:r>
        <w:rPr/>
        <w:t xml:space="preserve">主张缺乏实验证据
</w:t>
      </w:r>
    </w:p>
    <w:p>
      <w:pPr>
        <w:numPr>
          <w:ilvl w:val="0"/>
          <w:numId w:val="2"/>
        </w:numPr>
      </w:pPr>
      <w:r>
        <w:rPr/>
        <w:t xml:space="preserve">未涉及的反驳观点</w:t>
      </w:r>
    </w:p>
    <w:p>
      <w:pPr>
        <w:pStyle w:val="Heading1"/>
      </w:pPr>
      <w:bookmarkStart w:id="6" w:name="_Toc6"/>
      <w:r>
        <w:t>Report location:</w:t>
      </w:r>
      <w:bookmarkEnd w:id="6"/>
    </w:p>
    <w:p>
      <w:hyperlink r:id="rId8" w:history="1">
        <w:r>
          <w:rPr>
            <w:color w:val="2980b9"/>
            <w:u w:val="single"/>
          </w:rPr>
          <w:t xml:space="preserve">https://www.fullpicture.app/item/0c8a166ce2a3947643e559bcd090bdf9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7C9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6-023-01224-7" TargetMode="External"/><Relationship Id="rId8" Type="http://schemas.openxmlformats.org/officeDocument/2006/relationships/hyperlink" Target="https://www.fullpicture.app/item/0c8a166ce2a3947643e559bcd090bd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2024-01-12T01:47:17+01:00</dcterms:created>
  <dcterms:modified xsi:type="dcterms:W3CDTF">2024-01-12T01:47:17+01:00</dcterms:modified>
</cp:coreProperties>
</file>

<file path=docProps/custom.xml><?xml version="1.0" encoding="utf-8"?>
<Properties xmlns="http://schemas.openxmlformats.org/officeDocument/2006/custom-properties" xmlns:vt="http://schemas.openxmlformats.org/officeDocument/2006/docPropsVTypes"/>
</file>