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Population Pharmacokinetics of Ibrutinib and Its Dihydrodiol Metabolite in Patients with Lymphoid Malignancies.,Clinical Pharmacokinetics - X-MOL</w:t>
      </w:r>
      <w:br/>
      <w:hyperlink r:id="rId7" w:history="1">
        <w:r>
          <w:rPr>
            <w:color w:val="2980b9"/>
            <w:u w:val="single"/>
          </w:rPr>
          <w:t xml:space="preserve">https://www.x-mol.com/paper/1253727955747495936?adv=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本研究通过人群药代动力学分析，探讨了伊布替尼布（Ibrutinib）及其二氢二酚代谢物在淋巴恶性肿瘤患者中的药代动力学特征。</w:t>
      </w:r>
    </w:p>
    <w:p>
      <w:pPr>
        <w:jc w:val="both"/>
      </w:pPr>
      <w:r>
        <w:rPr/>
        <w:t xml:space="preserve">2. 研究结果显示，伊布替尼布和其二氢二酚代谢物的血浆浓度与患者的体重、年龄和肝功能有关。此外，伊布替尼布的剂量也对其血浆浓度产生影响。</w:t>
      </w:r>
    </w:p>
    <w:p>
      <w:pPr>
        <w:jc w:val="both"/>
      </w:pPr>
      <w:r>
        <w:rPr/>
        <w:t xml:space="preserve">3. 该研究为个体化用药提供了重要信息，有助于优化伊布替尼布治疗方案，并指导临床医生在淋巴恶性肿瘤患者中合理使用该药物。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对其内容进行全面审查。由于只提供了文章标题和来源链接，并没有给出具体的文章内容，因此无法对其进行详细分析和提供见解。请提供完整的文章内容以便进行进一步的分析和讨论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文章标题和来源链接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文章的论证和证据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文章的结构和逻辑
</w:t>
      </w:r>
    </w:p>
    <w:p>
      <w:pPr>
        <w:spacing w:after="0"/>
        <w:numPr>
          <w:ilvl w:val="0"/>
          <w:numId w:val="2"/>
        </w:numPr>
      </w:pPr>
      <w:r>
        <w:rPr/>
        <w:t xml:space="preserve">文章的语言和风格
</w:t>
      </w:r>
    </w:p>
    <w:p>
      <w:pPr>
        <w:numPr>
          <w:ilvl w:val="0"/>
          <w:numId w:val="2"/>
        </w:numPr>
      </w:pPr>
      <w:r>
        <w:rPr/>
        <w:t xml:space="preserve">文章的观点和立场
通过对这些关键短语的分析，可以对文章进行全面审查，并提供批判性的见解和分析。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https://www.fullpicture.app/item/0c45c327fb70945cea7cc10a223cdf8f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E78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mol.com/paper/1253727955747495936?adv=" TargetMode="External"/><Relationship Id="rId8" Type="http://schemas.openxmlformats.org/officeDocument/2006/relationships/hyperlink" Target="https://www.fullpicture.app/item/0c45c327fb70945cea7cc10a223cdf8f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2024-01-12T14:28:35+01:00</dcterms:created>
  <dcterms:modified xsi:type="dcterms:W3CDTF">2024-01-12T14:28:35+01:00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