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acidification conditions on the properties of carbon nanotube fibers - ScienceDirect</w:t>
      </w:r>
      <w:br/>
      <w:hyperlink r:id="rId7" w:history="1">
        <w:r>
          <w:rPr>
            <w:color w:val="2980b9"/>
            <w:u w:val="single"/>
          </w:rPr>
          <w:t xml:space="preserve">https://www.sciencedirect.com/science/article/pii/S0169433213022514?via%3Dihub</w:t>
        </w:r>
      </w:hyperlink>
    </w:p>
    <w:p>
      <w:pPr>
        <w:pStyle w:val="Heading1"/>
      </w:pPr>
      <w:bookmarkStart w:id="2" w:name="_Toc2"/>
      <w:r>
        <w:t>Article summary:</w:t>
      </w:r>
      <w:bookmarkEnd w:id="2"/>
    </w:p>
    <w:p>
      <w:pPr>
        <w:jc w:val="both"/>
      </w:pPr>
      <w:r>
        <w:rPr/>
        <w:t xml:space="preserve">1. Mixture acidification significantly tuned the properties of CNT fiber, resulting in a strong, high conductive CNT fiber with electrical conductivity and tensile strength up to 3.2 × 104 S/m and 1103 MPa, respectively.</w:t>
      </w:r>
    </w:p>
    <w:p>
      <w:pPr>
        <w:jc w:val="both"/>
      </w:pPr>
      <w:r>
        <w:rPr/>
        <w:t xml:space="preserve">2. Acidification process resulted in two competitive effects on the tensile properties of CNT fibers: one was the positive contribution by the enhancement of interactions between CNTs through the densification and functional groups; the other was the negative effect due to the structural destruction of the tubes.</w:t>
      </w:r>
    </w:p>
    <w:p>
      <w:pPr>
        <w:jc w:val="both"/>
      </w:pPr>
      <w:r>
        <w:rPr/>
        <w:t xml:space="preserve">3. The optimal acidification conditions for improving both electrical conductivity and tensile properties of CNT fibers were concluded to be a mixture ratio of nitric to sulfuric acids at 1:1 and an acidification time of 15 minutes.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overview of how different acidification conditions can affect the properties of carbon nanotube (CNT) fibers prepared by dry-spun method. The authors have conducted experiments using various acidification times and mixed ratios of nitric and sulfuric acids, as well as used Fourier transform infrared spectroscopy (FTIR), Raman spectra, scanning electron microscope (SEM), optical diffraction method, digital multimeter, MTS Nano Bionix Universal Testing System, etc., to analyze their results. The article is thus reliable in terms of its methodology and data collection techniques used.</w:t>
      </w:r>
    </w:p>
    <w:p>
      <w:pPr>
        <w:jc w:val="both"/>
      </w:pPr>
      <w:r>
        <w:rPr/>
        <w:t xml:space="preserve">However, there are some potential biases that should be noted when assessing this article's trustworthiness and reliability. Firstly, it is possible that some points may have been overlooked or unexplored counterarguments not considered due to limited space or scope within this article. Secondly, while this article does provide evidence for its claims made regarding how different acidification conditions can affect CNT fiber properties, it does not provide any evidence for potential risks associated with such treatments or processes which could be important considerations when assessing their safety or efficacy. Finally, while this article does present both sides equally in terms of positive vs negative effects from acidification treatments on CNT fiber properties, it does not explore any other potential benefits or drawbacks from such treatments which could be important considerations when assessing their overall effectiveness or utility.</w:t>
      </w:r>
    </w:p>
    <w:p>
      <w:pPr>
        <w:pStyle w:val="Heading1"/>
      </w:pPr>
      <w:bookmarkStart w:id="5" w:name="_Toc5"/>
      <w:r>
        <w:t>Topics for further research:</w:t>
      </w:r>
      <w:bookmarkEnd w:id="5"/>
    </w:p>
    <w:p>
      <w:pPr>
        <w:spacing w:after="0"/>
        <w:numPr>
          <w:ilvl w:val="0"/>
          <w:numId w:val="2"/>
        </w:numPr>
      </w:pPr>
      <w:r>
        <w:rPr/>
        <w:t xml:space="preserve">Potential risks of acidification treatments on CNT fibers</w:t>
      </w:r>
    </w:p>
    <w:p>
      <w:pPr>
        <w:spacing w:after="0"/>
        <w:numPr>
          <w:ilvl w:val="0"/>
          <w:numId w:val="2"/>
        </w:numPr>
      </w:pPr>
      <w:r>
        <w:rPr/>
        <w:t xml:space="preserve">Benefits of acidification treatments on CNT fibers</w:t>
      </w:r>
    </w:p>
    <w:p>
      <w:pPr>
        <w:spacing w:after="0"/>
        <w:numPr>
          <w:ilvl w:val="0"/>
          <w:numId w:val="2"/>
        </w:numPr>
      </w:pPr>
      <w:r>
        <w:rPr/>
        <w:t xml:space="preserve">Alternatives to acidification treatments for CNT fibers</w:t>
      </w:r>
    </w:p>
    <w:p>
      <w:pPr>
        <w:spacing w:after="0"/>
        <w:numPr>
          <w:ilvl w:val="0"/>
          <w:numId w:val="2"/>
        </w:numPr>
      </w:pPr>
      <w:r>
        <w:rPr/>
        <w:t xml:space="preserve">Safety considerations for acidification treatments on CNT fibers</w:t>
      </w:r>
    </w:p>
    <w:p>
      <w:pPr>
        <w:spacing w:after="0"/>
        <w:numPr>
          <w:ilvl w:val="0"/>
          <w:numId w:val="2"/>
        </w:numPr>
      </w:pPr>
      <w:r>
        <w:rPr/>
        <w:t xml:space="preserve">FTIR analysis of acidification treatments on CNT fibers</w:t>
      </w:r>
    </w:p>
    <w:p>
      <w:pPr>
        <w:numPr>
          <w:ilvl w:val="0"/>
          <w:numId w:val="2"/>
        </w:numPr>
      </w:pPr>
      <w:r>
        <w:rPr/>
        <w:t xml:space="preserve">Raman spectra analysis of acidification treatments on CNT fibers</w:t>
      </w:r>
    </w:p>
    <w:p>
      <w:pPr>
        <w:pStyle w:val="Heading1"/>
      </w:pPr>
      <w:bookmarkStart w:id="6" w:name="_Toc6"/>
      <w:r>
        <w:t>Report location:</w:t>
      </w:r>
      <w:bookmarkEnd w:id="6"/>
    </w:p>
    <w:p>
      <w:hyperlink r:id="rId8" w:history="1">
        <w:r>
          <w:rPr>
            <w:color w:val="2980b9"/>
            <w:u w:val="single"/>
          </w:rPr>
          <w:t xml:space="preserve">https://www.fullpicture.app/item/0c44b48aafe4ded6c2d8388857670bcf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6D0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433213022514?via%3Dihub" TargetMode="External"/><Relationship Id="rId8" Type="http://schemas.openxmlformats.org/officeDocument/2006/relationships/hyperlink" Target="https://www.fullpicture.app/item/0c44b48aafe4ded6c2d8388857670b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2023-02-22T18:57:02+01:00</dcterms:created>
  <dcterms:modified xsi:type="dcterms:W3CDTF">2023-02-22T18:57:02+01:00</dcterms:modified>
</cp:coreProperties>
</file>

<file path=docProps/custom.xml><?xml version="1.0" encoding="utf-8"?>
<Properties xmlns="http://schemas.openxmlformats.org/officeDocument/2006/custom-properties" xmlns:vt="http://schemas.openxmlformats.org/officeDocument/2006/docPropsVTypes"/>
</file>