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Insights on production mechanism and industrial applications of renewable propylene glycol - PMC</w:t>
      </w:r>
      <w:br/>
      <w:hyperlink r:id="rId7" w:history="1">
        <w:r>
          <w:rPr>
            <w:color w:val="2980b9"/>
            <w:u w:val="single"/>
          </w:rPr>
          <w:t xml:space="preserve">https://www.ncbi.nlm.nih.gov/pmc/articles/PMC9418903/</w:t>
        </w:r>
      </w:hyperlink>
    </w:p>
    <w:p>
      <w:pPr>
        <w:pStyle w:val="Heading1"/>
      </w:pPr>
      <w:bookmarkStart w:id="2" w:name="_Toc2"/>
      <w:r>
        <w:t>Article summary:</w:t>
      </w:r>
      <w:bookmarkEnd w:id="2"/>
    </w:p>
    <w:p>
      <w:pPr>
        <w:jc w:val="both"/>
      </w:pPr>
      <w:r>
        <w:rPr/>
        <w:t xml:space="preserve">1. Propylene glycol is a sustainable chemical with various industrial applications, but its commercial production uses petroleum-based propylene oxide.</w:t>
      </w:r>
    </w:p>
    <w:p>
      <w:pPr>
        <w:jc w:val="both"/>
      </w:pPr>
      <w:r>
        <w:rPr/>
        <w:t xml:space="preserve">2. Renewable propylene glycol can be produced from catalytic hydrogenolysis of glycerol, which is a major byproduct of biodiesel processing.</w:t>
      </w:r>
    </w:p>
    <w:p>
      <w:pPr>
        <w:jc w:val="both"/>
      </w:pPr>
      <w:r>
        <w:rPr/>
        <w:t xml:space="preserve">3. The review outlines different catalysts for glycerol hydrogenolysis, the reaction mechanism, process challenges, and various industrial applications of renewable propylene glycol. It also discusses the need for alternative and renewable production routes to meet the increasing global demand for propylene glycol.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"Insights on production mechanism and industrial applications of renewable propylene glycol" provides a comprehensive review of the production mechanisms and industrial applications of renewable propylene glycol (RPG). The article highlights the need for alternative and renewable production routes for RPG, which is currently produced using petroleum-based propylene oxide. The authors suggest that RPG can be produced from catalytic hydrogenolysis of glycerol, a byproduct of biodiesel processing.</w:t>
      </w:r>
    </w:p>
    <w:p>
      <w:pPr>
        <w:jc w:val="both"/>
      </w:pPr>
      <w:r>
        <w:rPr/>
        <w:t xml:space="preserve"/>
      </w:r>
    </w:p>
    <w:p>
      <w:pPr>
        <w:jc w:val="both"/>
      </w:pPr>
      <w:r>
        <w:rPr/>
        <w:t xml:space="preserve">The article provides an overview of different catalysts used for glycerol hydrogenolysis, the reaction mechanism, and process challenges. It also discusses previous studies related to the economic and environmental assessment of RPG production. The authors outline the technology readiness level of different production pathways and discuss the challenges and future direction of RPG production from glycerol and other renewable feedstocks.</w:t>
      </w:r>
    </w:p>
    <w:p>
      <w:pPr>
        <w:jc w:val="both"/>
      </w:pPr>
      <w:r>
        <w:rPr/>
        <w:t xml:space="preserve"/>
      </w:r>
    </w:p>
    <w:p>
      <w:pPr>
        <w:jc w:val="both"/>
      </w:pPr>
      <w:r>
        <w:rPr/>
        <w:t xml:space="preserve">While the article provides valuable insights into RPG production, it has some potential biases. For instance, it focuses primarily on RPG production from glycerol, ignoring other potential feedstocks such as biomass gasification or electrolysis. Additionally, while the article briefly mentions catalytic transfer hydrogenolysis as an alternative process for RPG production, it does not provide a detailed analysis of this process.</w:t>
      </w:r>
    </w:p>
    <w:p>
      <w:pPr>
        <w:jc w:val="both"/>
      </w:pPr>
      <w:r>
        <w:rPr/>
        <w:t xml:space="preserve"/>
      </w:r>
    </w:p>
    <w:p>
      <w:pPr>
        <w:jc w:val="both"/>
      </w:pPr>
      <w:r>
        <w:rPr/>
        <w:t xml:space="preserve">Furthermore, the article presents some unsupported claims regarding the benefits of RPG over petroleum-based propylene glycol without providing sufficient evidence to support these claims. For example, while the authors suggest that RPG is more environmentally friendly than petroleum-based propylene glycol due to its renewable feedstock source, they do not provide a detailed analysis of its environmental impact compared to traditional methods.</w:t>
      </w:r>
    </w:p>
    <w:p>
      <w:pPr>
        <w:jc w:val="both"/>
      </w:pPr>
      <w:r>
        <w:rPr/>
        <w:t xml:space="preserve"/>
      </w:r>
    </w:p>
    <w:p>
      <w:pPr>
        <w:jc w:val="both"/>
      </w:pPr>
      <w:r>
        <w:rPr/>
        <w:t xml:space="preserve">Overall, while the article provides valuable insights into RPG production mechanisms and industrial applications, it could benefit from a more balanced approach that considers alternative feedstocks and provides more evidence to support its claims regarding environmental benefits.</w:t>
      </w:r>
    </w:p>
    <w:p>
      <w:pPr>
        <w:pStyle w:val="Heading1"/>
      </w:pPr>
      <w:bookmarkStart w:id="5" w:name="_Toc5"/>
      <w:r>
        <w:t>Topics for further research:</w:t>
      </w:r>
      <w:bookmarkEnd w:id="5"/>
    </w:p>
    <w:p>
      <w:pPr>
        <w:spacing w:after="0"/>
        <w:numPr>
          <w:ilvl w:val="0"/>
          <w:numId w:val="2"/>
        </w:numPr>
      </w:pPr>
      <w:r>
        <w:rPr/>
        <w:t xml:space="preserve">Alternative feedstocks for renewable propylene glycol production
</w:t>
      </w:r>
    </w:p>
    <w:p>
      <w:pPr>
        <w:spacing w:after="0"/>
        <w:numPr>
          <w:ilvl w:val="0"/>
          <w:numId w:val="2"/>
        </w:numPr>
      </w:pPr>
      <w:r>
        <w:rPr/>
        <w:t xml:space="preserve">Catalytic transfer hydrogenolysis for RPG production
</w:t>
      </w:r>
    </w:p>
    <w:p>
      <w:pPr>
        <w:spacing w:after="0"/>
        <w:numPr>
          <w:ilvl w:val="0"/>
          <w:numId w:val="2"/>
        </w:numPr>
      </w:pPr>
      <w:r>
        <w:rPr/>
        <w:t xml:space="preserve">Environmental impact of renewable propylene glycol compared to traditional methods
</w:t>
      </w:r>
    </w:p>
    <w:p>
      <w:pPr>
        <w:spacing w:after="0"/>
        <w:numPr>
          <w:ilvl w:val="0"/>
          <w:numId w:val="2"/>
        </w:numPr>
      </w:pPr>
      <w:r>
        <w:rPr/>
        <w:t xml:space="preserve">Economic feasibility of RPG production from different feedstocks
</w:t>
      </w:r>
    </w:p>
    <w:p>
      <w:pPr>
        <w:spacing w:after="0"/>
        <w:numPr>
          <w:ilvl w:val="0"/>
          <w:numId w:val="2"/>
        </w:numPr>
      </w:pPr>
      <w:r>
        <w:rPr/>
        <w:t xml:space="preserve">Industrial applications of renewable propylene glycol beyond traditional uses
</w:t>
      </w:r>
    </w:p>
    <w:p>
      <w:pPr>
        <w:numPr>
          <w:ilvl w:val="0"/>
          <w:numId w:val="2"/>
        </w:numPr>
      </w:pPr>
      <w:r>
        <w:rPr/>
        <w:t xml:space="preserve">Comparison of different catalysts for glycerol hydrogenolysis in RPG production</w:t>
      </w:r>
    </w:p>
    <w:p>
      <w:pPr>
        <w:pStyle w:val="Heading1"/>
      </w:pPr>
      <w:bookmarkStart w:id="6" w:name="_Toc6"/>
      <w:r>
        <w:t>Report location:</w:t>
      </w:r>
      <w:bookmarkEnd w:id="6"/>
    </w:p>
    <w:p>
      <w:hyperlink r:id="rId8" w:history="1">
        <w:r>
          <w:rPr>
            <w:color w:val="2980b9"/>
            <w:u w:val="single"/>
          </w:rPr>
          <w:t xml:space="preserve">https://www.fullpicture.app/item/0c21f0ecd2ddc93c57b7a768b7809c09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D7FB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18903/" TargetMode="External"/><Relationship Id="rId8" Type="http://schemas.openxmlformats.org/officeDocument/2006/relationships/hyperlink" Target="https://www.fullpicture.app/item/0c21f0ecd2ddc93c57b7a768b7809c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2024-02-27T23:50:26+01:00</dcterms:created>
  <dcterms:modified xsi:type="dcterms:W3CDTF">2024-02-27T23:50:26+01:00</dcterms:modified>
</cp:coreProperties>
</file>

<file path=docProps/custom.xml><?xml version="1.0" encoding="utf-8"?>
<Properties xmlns="http://schemas.openxmlformats.org/officeDocument/2006/custom-properties" xmlns:vt="http://schemas.openxmlformats.org/officeDocument/2006/docPropsVTypes"/>
</file>