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Perspectives of Orthodontists of the Diagnosis, Prevention, and Management of White Spot Lesions: A Qualitative Study - PubMed</w:t>
      </w:r>
      <w:br/>
      <w:hyperlink r:id="rId7" w:history="1">
        <w:r>
          <w:rPr>
            <w:color w:val="2980b9"/>
            <w:u w:val="single"/>
          </w:rPr>
          <w:t xml:space="preserve">https://pubmed.ncbi.nlm.nih.gov/35281677/</w:t>
        </w:r>
      </w:hyperlink>
    </w:p>
    <w:p>
      <w:pPr>
        <w:pStyle w:val="Heading1"/>
      </w:pPr>
      <w:bookmarkStart w:id="2" w:name="_Toc2"/>
      <w:r>
        <w:t>Article summary:</w:t>
      </w:r>
      <w:bookmarkEnd w:id="2"/>
    </w:p>
    <w:p>
      <w:pPr>
        <w:jc w:val="both"/>
      </w:pPr>
      <w:r>
        <w:rPr/>
        <w:t xml:space="preserve">1. 该研究旨在评估一组正畸医生对白斑病变（WSLs）的诊断、预防和管理的认识、预防策略和管理方法。</w:t>
      </w:r>
    </w:p>
    <w:p>
      <w:pPr>
        <w:jc w:val="both"/>
      </w:pPr>
      <w:r>
        <w:rPr/>
        <w:t xml:space="preserve">2. 所有焦点小组一致认为，在固定正畸治疗期间，WSLs是一个重要问题，并且正畸治疗应推迟直到适当管理WSLs。</w:t>
      </w:r>
    </w:p>
    <w:p>
      <w:pPr>
        <w:jc w:val="both"/>
      </w:pPr>
      <w:r>
        <w:rPr/>
        <w:t xml:space="preserve">3. 正畸医生的持续专业发展应包括对WSLs的风险因素评估、诊断、预防和管理。</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这篇文章是一项定性研究，旨在评估一组正畸医生对白斑病变的诊断、预防和管理的认识。研究采用了四个焦点小组的方法，从具有不同培训背景但在同一卫生服务机构工作的正畸医生中选择了一个目的样本。</w:t>
      </w:r>
    </w:p>
    <w:p>
      <w:pPr>
        <w:jc w:val="both"/>
      </w:pPr>
      <w:r>
        <w:rPr/>
        <w:t xml:space="preserve"/>
      </w:r>
    </w:p>
    <w:p>
      <w:pPr>
        <w:jc w:val="both"/>
      </w:pPr>
      <w:r>
        <w:rPr/>
        <w:t xml:space="preserve">文章提到了三个主要主题：对白斑病变的认识和诊断能力、对白斑病变发展的影响因素的感知以及预防和管理策略以及护理交付障碍。所有焦点小组都认为，在固定正畸治疗中需要持续预防和预防白斑病变，特别是在正畸患者中。他们还一致认为，在适当管理白斑病变之前应延迟进行正畸治疗。</w:t>
      </w:r>
    </w:p>
    <w:p>
      <w:pPr>
        <w:jc w:val="both"/>
      </w:pPr>
      <w:r>
        <w:rPr/>
        <w:t xml:space="preserve"/>
      </w:r>
    </w:p>
    <w:p>
      <w:pPr>
        <w:jc w:val="both"/>
      </w:pPr>
      <w:r>
        <w:rPr/>
        <w:t xml:space="preserve">根据这项研究，可以得出结论：在这项研究的限制下，人们普遍认为白斑病变是固定正畸治疗过程中一个重要问题，并且正畸医生的持续专业发展应包括风险因素评估、诊断、预防和管理白斑病变的内容。</w:t>
      </w:r>
    </w:p>
    <w:p>
      <w:pPr>
        <w:jc w:val="both"/>
      </w:pPr>
      <w:r>
        <w:rPr/>
        <w:t xml:space="preserve"/>
      </w:r>
    </w:p>
    <w:p>
      <w:pPr>
        <w:jc w:val="both"/>
      </w:pPr>
      <w:r>
        <w:rPr/>
        <w:t xml:space="preserve">然而，这篇文章存在一些潜在的偏见和局限性。首先，样本是从同一卫生服务机构中选择的，可能不具有代表性。其次，定性研究可能受到研究者主观解释和个人偏好的影响。此外，文章没有提供关于参与者背景和经验水平的详细信息，这可能会影响他们对白斑病变诊断、预防和管理的看法。</w:t>
      </w:r>
    </w:p>
    <w:p>
      <w:pPr>
        <w:jc w:val="both"/>
      </w:pPr>
      <w:r>
        <w:rPr/>
        <w:t xml:space="preserve"/>
      </w:r>
    </w:p>
    <w:p>
      <w:pPr>
        <w:jc w:val="both"/>
      </w:pPr>
      <w:r>
        <w:rPr/>
        <w:t xml:space="preserve">此外，文章没有提供充分的证据支持其结论。虽然焦点小组一致认为需要持续预防和预防白斑病变，并延迟正畸治疗直到白斑病变得到适当管理，但并未提供相关研究或数据来支持这些主张。</w:t>
      </w:r>
    </w:p>
    <w:p>
      <w:pPr>
        <w:jc w:val="both"/>
      </w:pPr>
      <w:r>
        <w:rPr/>
        <w:t xml:space="preserve"/>
      </w:r>
    </w:p>
    <w:p>
      <w:pPr>
        <w:jc w:val="both"/>
      </w:pPr>
      <w:r>
        <w:rPr/>
        <w:t xml:space="preserve">此外，在讨论中也没有探讨任何可能存在的反驳观点或其他可能解释结果的因素。文章还缺乏对潜在风险的平等呈现，并未探讨任何可能存在的负面效应或副作用。</w:t>
      </w:r>
    </w:p>
    <w:p>
      <w:pPr>
        <w:jc w:val="both"/>
      </w:pPr>
      <w:r>
        <w:rPr/>
        <w:t xml:space="preserve"/>
      </w:r>
    </w:p>
    <w:p>
      <w:pPr>
        <w:jc w:val="both"/>
      </w:pPr>
      <w:r>
        <w:rPr/>
        <w:t xml:space="preserve">总之，尽管这篇文章提供了一些关于正畸医生对白斑病变诊断、预防和管理认识的见解，但它存在一些潜在的偏见和局限性，并且缺乏充分的证据支持其结论。进一步的研究和更全面的证据是必要的，以更好地了解白斑病变的诊断、预防和管理策略。</w:t>
      </w:r>
    </w:p>
    <w:p>
      <w:pPr>
        <w:pStyle w:val="Heading1"/>
      </w:pPr>
      <w:bookmarkStart w:id="5" w:name="_Toc5"/>
      <w:r>
        <w:t>Topics for further research:</w:t>
      </w:r>
      <w:bookmarkEnd w:id="5"/>
    </w:p>
    <w:p>
      <w:pPr>
        <w:spacing w:after="0"/>
        <w:numPr>
          <w:ilvl w:val="0"/>
          <w:numId w:val="2"/>
        </w:numPr>
      </w:pPr>
      <w:r>
        <w:rPr/>
        <w:t xml:space="preserve">白斑病变的风险因素评估
</w:t>
      </w:r>
    </w:p>
    <w:p>
      <w:pPr>
        <w:spacing w:after="0"/>
        <w:numPr>
          <w:ilvl w:val="0"/>
          <w:numId w:val="2"/>
        </w:numPr>
      </w:pPr>
      <w:r>
        <w:rPr/>
        <w:t xml:space="preserve">白斑病变的诊断方法
</w:t>
      </w:r>
    </w:p>
    <w:p>
      <w:pPr>
        <w:spacing w:after="0"/>
        <w:numPr>
          <w:ilvl w:val="0"/>
          <w:numId w:val="2"/>
        </w:numPr>
      </w:pPr>
      <w:r>
        <w:rPr/>
        <w:t xml:space="preserve">白斑病变的预防策略
</w:t>
      </w:r>
    </w:p>
    <w:p>
      <w:pPr>
        <w:spacing w:after="0"/>
        <w:numPr>
          <w:ilvl w:val="0"/>
          <w:numId w:val="2"/>
        </w:numPr>
      </w:pPr>
      <w:r>
        <w:rPr/>
        <w:t xml:space="preserve">白斑病变的管理策略
</w:t>
      </w:r>
    </w:p>
    <w:p>
      <w:pPr>
        <w:spacing w:after="0"/>
        <w:numPr>
          <w:ilvl w:val="0"/>
          <w:numId w:val="2"/>
        </w:numPr>
      </w:pPr>
      <w:r>
        <w:rPr/>
        <w:t xml:space="preserve">正畸治疗对白斑病变的影响
</w:t>
      </w:r>
    </w:p>
    <w:p>
      <w:pPr>
        <w:numPr>
          <w:ilvl w:val="0"/>
          <w:numId w:val="2"/>
        </w:numPr>
      </w:pPr>
      <w:r>
        <w:rPr/>
        <w:t xml:space="preserve">白斑病变的负面效应和副作用</w:t>
      </w:r>
    </w:p>
    <w:p>
      <w:pPr>
        <w:pStyle w:val="Heading1"/>
      </w:pPr>
      <w:bookmarkStart w:id="6" w:name="_Toc6"/>
      <w:r>
        <w:t>Report location:</w:t>
      </w:r>
      <w:bookmarkEnd w:id="6"/>
    </w:p>
    <w:p>
      <w:hyperlink r:id="rId8" w:history="1">
        <w:r>
          <w:rPr>
            <w:color w:val="2980b9"/>
            <w:u w:val="single"/>
          </w:rPr>
          <w:t xml:space="preserve">https://www.fullpicture.app/item/0c1621ad7a7ea185f769a8c11560006a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C32A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281677/" TargetMode="External"/><Relationship Id="rId8" Type="http://schemas.openxmlformats.org/officeDocument/2006/relationships/hyperlink" Target="https://www.fullpicture.app/item/0c1621ad7a7ea185f769a8c1156000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2024-01-31T01:51:40+01:00</dcterms:created>
  <dcterms:modified xsi:type="dcterms:W3CDTF">2024-01-31T01:51:40+01:00</dcterms:modified>
</cp:coreProperties>
</file>

<file path=docProps/custom.xml><?xml version="1.0" encoding="utf-8"?>
<Properties xmlns="http://schemas.openxmlformats.org/officeDocument/2006/custom-properties" xmlns:vt="http://schemas.openxmlformats.org/officeDocument/2006/docPropsVTypes"/>
</file>