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Maximum likelihood based underwater localization algorithm aided with depth measurements - ScienceDirect</w:t>
      </w:r>
      <w:br/>
      <w:hyperlink r:id="rId7" w:history="1">
        <w:r>
          <w:rPr>
            <w:color w:val="2980b9"/>
            <w:u w:val="single"/>
          </w:rPr>
          <w:t xml:space="preserve">https://www.sciencedirect.com/science/article/pii/S2405896322025216</w:t>
        </w:r>
      </w:hyperlink>
    </w:p>
    <w:p>
      <w:pPr>
        <w:pStyle w:val="Heading1"/>
      </w:pPr>
      <w:bookmarkStart w:id="2" w:name="_Toc2"/>
      <w:r>
        <w:t>Article summary:</w:t>
      </w:r>
      <w:bookmarkEnd w:id="2"/>
    </w:p>
    <w:p>
      <w:pPr>
        <w:jc w:val="both"/>
      </w:pPr>
      <w:r>
        <w:rPr/>
        <w:t xml:space="preserve">1. Autonomous robotic systems are being used for underwater monitoring missions, but underwater localization can be expensive and labor-intensive.</w:t>
      </w:r>
    </w:p>
    <w:p>
      <w:pPr>
        <w:jc w:val="both"/>
      </w:pPr>
      <w:r>
        <w:rPr/>
        <w:t xml:space="preserve">2. The proposed modification of the TDoA-based AML localization algorithm incorporates depth measurements to reduce deployment cost and effort.</w:t>
      </w:r>
    </w:p>
    <w:p>
      <w:pPr>
        <w:jc w:val="both"/>
      </w:pPr>
      <w:r>
        <w:rPr/>
        <w:t xml:space="preserve">3. The algorithm was analyzed in situations commonly encountered in underwater localization missions, and its performance was evaluated for different locations and noise levels. Sensor depth influence on localization performance was also investigated.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"Maximum likelihood based underwater localization algorithm aided with depth measurements" presents a modification of the TDoA-based AML localization algorithm that incorporates depth measurements in position determination procedures. The paper highlights the growing popularity of environmental monitoring applications and the use of autonomous robotic systems for underwater monitoring missions. The authors propose using autonomous surface vessels (ASV) for underwater localization of acoustic sensor networks to reduce deployment costs and effort.</w:t>
      </w:r>
    </w:p>
    <w:p>
      <w:pPr>
        <w:jc w:val="both"/>
      </w:pPr>
      <w:r>
        <w:rPr/>
        <w:t xml:space="preserve"/>
      </w:r>
    </w:p>
    <w:p>
      <w:pPr>
        <w:jc w:val="both"/>
      </w:pPr>
      <w:r>
        <w:rPr/>
        <w:t xml:space="preserve">The article provides a detailed analysis of the proposed algorithm's performance in different locations and noise levels, considering the specific nature of underwater localization missions. The influence of sensor depth on localization performance is also investigated. The authors cite several references to support their claims, including studies on source localization problems, maximum likelihood localization algorithms, efficient estimator for hyperbolic location, robust TOA-based localization for wireless sensor networks, optimal sensor placement for underwater positioning with uncertainty in target location, and more.</w:t>
      </w:r>
    </w:p>
    <w:p>
      <w:pPr>
        <w:jc w:val="both"/>
      </w:pPr>
      <w:r>
        <w:rPr/>
        <w:t xml:space="preserve"/>
      </w:r>
    </w:p>
    <w:p>
      <w:pPr>
        <w:jc w:val="both"/>
      </w:pPr>
      <w:r>
        <w:rPr/>
        <w:t xml:space="preserve">However, the article has some potential biases and limitations that need to be considered. Firstly, it focuses only on the benefits of using ASVs for underwater localization without discussing any possible risks or drawbacks associated with this approach. Secondly, it does not present any counterarguments or alternative solutions to the problem of expensive equipment and labor required for underwater localization. Thirdly, it lacks empirical evidence to support its claims about reducing deployment costs and effort through ASVs.</w:t>
      </w:r>
    </w:p>
    <w:p>
      <w:pPr>
        <w:jc w:val="both"/>
      </w:pPr>
      <w:r>
        <w:rPr/>
        <w:t xml:space="preserve"/>
      </w:r>
    </w:p>
    <w:p>
      <w:pPr>
        <w:jc w:val="both"/>
      </w:pPr>
      <w:r>
        <w:rPr/>
        <w:t xml:space="preserve">Moreover, the article seems promotional in nature as it mentions several projects that have supported research work presented in this article. This could indicate a potential conflict of interest or partiality towards promoting these projects' outcomes rather than presenting an unbiased analysis of the proposed algorithm's effectiveness.</w:t>
      </w:r>
    </w:p>
    <w:p>
      <w:pPr>
        <w:jc w:val="both"/>
      </w:pPr>
      <w:r>
        <w:rPr/>
        <w:t xml:space="preserve"/>
      </w:r>
    </w:p>
    <w:p>
      <w:pPr>
        <w:jc w:val="both"/>
      </w:pPr>
      <w:r>
        <w:rPr/>
        <w:t xml:space="preserve">In conclusion, while the article presents an interesting modification to existing algorithms for underwater localization aided by depth measurements and highlights the benefits of using ASVs for this purpose, it has some potential biases and limitations that need to be considered. Further research is needed to validate its claims about reducing deployment costs and effort through ASVs and to explore alternative solutions to the problem of expensive equipment and labor required for underwater localization.</w:t>
      </w:r>
    </w:p>
    <w:p>
      <w:pPr>
        <w:pStyle w:val="Heading1"/>
      </w:pPr>
      <w:bookmarkStart w:id="5" w:name="_Toc5"/>
      <w:r>
        <w:t>Topics for further research:</w:t>
      </w:r>
      <w:bookmarkEnd w:id="5"/>
    </w:p>
    <w:p>
      <w:pPr>
        <w:spacing w:after="0"/>
        <w:numPr>
          <w:ilvl w:val="0"/>
          <w:numId w:val="2"/>
        </w:numPr>
      </w:pPr>
      <w:r>
        <w:rPr/>
        <w:t xml:space="preserve">Risks and drawbacks of using autonomous surface vessels for underwater monitoring missions
</w:t>
      </w:r>
    </w:p>
    <w:p>
      <w:pPr>
        <w:spacing w:after="0"/>
        <w:numPr>
          <w:ilvl w:val="0"/>
          <w:numId w:val="2"/>
        </w:numPr>
      </w:pPr>
      <w:r>
        <w:rPr/>
        <w:t xml:space="preserve">Alternative solutions to reduce deployment costs and effort for underwater localization
</w:t>
      </w:r>
    </w:p>
    <w:p>
      <w:pPr>
        <w:spacing w:after="0"/>
        <w:numPr>
          <w:ilvl w:val="0"/>
          <w:numId w:val="2"/>
        </w:numPr>
      </w:pPr>
      <w:r>
        <w:rPr/>
        <w:t xml:space="preserve">Comparison of different localization algorithms for underwater acoustic sensor networks
</w:t>
      </w:r>
    </w:p>
    <w:p>
      <w:pPr>
        <w:spacing w:after="0"/>
        <w:numPr>
          <w:ilvl w:val="0"/>
          <w:numId w:val="2"/>
        </w:numPr>
      </w:pPr>
      <w:r>
        <w:rPr/>
        <w:t xml:space="preserve">Impact of environmental factors on underwater localization performance
</w:t>
      </w:r>
    </w:p>
    <w:p>
      <w:pPr>
        <w:spacing w:after="0"/>
        <w:numPr>
          <w:ilvl w:val="0"/>
          <w:numId w:val="2"/>
        </w:numPr>
      </w:pPr>
      <w:r>
        <w:rPr/>
        <w:t xml:space="preserve">Challenges and limitations of depth measurements in underwater positioning
</w:t>
      </w:r>
    </w:p>
    <w:p>
      <w:pPr>
        <w:numPr>
          <w:ilvl w:val="0"/>
          <w:numId w:val="2"/>
        </w:numPr>
      </w:pPr>
      <w:r>
        <w:rPr/>
        <w:t xml:space="preserve">Empirical studies on the effectiveness of autonomous surface vessels for underwater monitoring missions</w:t>
      </w:r>
    </w:p>
    <w:p>
      <w:pPr>
        <w:pStyle w:val="Heading1"/>
      </w:pPr>
      <w:bookmarkStart w:id="6" w:name="_Toc6"/>
      <w:r>
        <w:t>Report location:</w:t>
      </w:r>
      <w:bookmarkEnd w:id="6"/>
    </w:p>
    <w:p>
      <w:hyperlink r:id="rId8" w:history="1">
        <w:r>
          <w:rPr>
            <w:color w:val="2980b9"/>
            <w:u w:val="single"/>
          </w:rPr>
          <w:t xml:space="preserve">https://www.fullpicture.app/item/0be620062ce1a058a58dc22567c15398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0478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405896322025216" TargetMode="External"/><Relationship Id="rId8" Type="http://schemas.openxmlformats.org/officeDocument/2006/relationships/hyperlink" Target="https://www.fullpicture.app/item/0be620062ce1a058a58dc22567c153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2024-01-01T05:04:45+01:00</dcterms:created>
  <dcterms:modified xsi:type="dcterms:W3CDTF">2024-01-01T05:04:45+01:00</dcterms:modified>
</cp:coreProperties>
</file>

<file path=docProps/custom.xml><?xml version="1.0" encoding="utf-8"?>
<Properties xmlns="http://schemas.openxmlformats.org/officeDocument/2006/custom-properties" xmlns:vt="http://schemas.openxmlformats.org/officeDocument/2006/docPropsVTypes"/>
</file>