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EUR-Lex - 62017CJ0683 - EN - EUR-Lex</w:t>
      </w:r>
      <w:br/>
      <w:hyperlink r:id="rId7" w:history="1">
        <w:r>
          <w:rPr>
            <w:color w:val="2980b9"/>
            <w:u w:val="single"/>
          </w:rPr>
          <w:t xml:space="preserve">https://eur-lex.europa.eu/legal-content/en/TXT/?uri=CELEX%3A62017CJ0683</w:t>
        </w:r>
      </w:hyperlink>
    </w:p>
    <w:p>
      <w:pPr>
        <w:pStyle w:val="Heading1"/>
      </w:pPr>
      <w:bookmarkStart w:id="2" w:name="_Toc2"/>
      <w:r>
        <w:t>Article summary:</w:t>
      </w:r>
      <w:bookmarkEnd w:id="2"/>
    </w:p>
    <w:p>
      <w:pPr>
        <w:jc w:val="both"/>
      </w:pPr>
      <w:r>
        <w:rPr/>
        <w:t xml:space="preserve">1. The Court of Justice of the European Union (CJEU) has issued a judgment in a case concerning copyright protection for clothing designs.</w:t>
      </w:r>
    </w:p>
    <w:p>
      <w:pPr>
        <w:jc w:val="both"/>
      </w:pPr>
      <w:r>
        <w:rPr/>
        <w:t xml:space="preserve">2. The case involved a dispute between two companies, with one claiming copyright protection for its designs and the other challenging that claim.</w:t>
      </w:r>
    </w:p>
    <w:p>
      <w:pPr>
        <w:jc w:val="both"/>
      </w:pPr>
      <w:r>
        <w:rPr/>
        <w:t xml:space="preserve">3. The CJEU's judgment provides clarification on the interpretation of Article 2(a) of Directive 2001/29/EC, which defines the concept of 'work' in relation to copyright protection.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"EUR-Lex - 62017CJ0683 - EN - EUR-Lex" provides a summary of a judgment by the Court of Justice of the European Union (CJEU) in Case C-683/17. The case involves a dispute between Cofemel, a clothing company, and G-Star Raw, regarding the protection of copyright claimed by G-Star.</w:t>
      </w:r>
    </w:p>
    <w:p>
      <w:pPr>
        <w:jc w:val="both"/>
      </w:pPr>
      <w:r>
        <w:rPr/>
        <w:t xml:space="preserve"/>
      </w:r>
    </w:p>
    <w:p>
      <w:pPr>
        <w:jc w:val="both"/>
      </w:pPr>
      <w:r>
        <w:rPr/>
        <w:t xml:space="preserve">The article begins by stating that the request for a preliminary ruling concerns the interpretation of Article 2(a) of Directive 2001/29/EC on copyright and related rights in the information society. It then provides some background information on the legal context, including references to international law such as the Berne Convention and the WIPO Copyright Treaty, as well as EU law such as Directive 2001/29 and Directive 98/71/EC on designs.</w:t>
      </w:r>
    </w:p>
    <w:p>
      <w:pPr>
        <w:jc w:val="both"/>
      </w:pPr>
      <w:r>
        <w:rPr/>
        <w:t xml:space="preserve"/>
      </w:r>
    </w:p>
    <w:p>
      <w:pPr>
        <w:jc w:val="both"/>
      </w:pPr>
      <w:r>
        <w:rPr/>
        <w:t xml:space="preserve">While the article presents factual information about the case and relevant legal provisions, it does not provide any critical analysis or insights into potential biases or sources of bias. It simply summarizes the content of the judgment without offering any commentary or evaluation.</w:t>
      </w:r>
    </w:p>
    <w:p>
      <w:pPr>
        <w:jc w:val="both"/>
      </w:pPr>
      <w:r>
        <w:rPr/>
        <w:t xml:space="preserve"/>
      </w:r>
    </w:p>
    <w:p>
      <w:pPr>
        <w:jc w:val="both"/>
      </w:pPr>
      <w:r>
        <w:rPr/>
        <w:t xml:space="preserve">However, it is important to note that this analysis is based solely on the content provided in this specific article. Without access to additional sources or information about the case, it is difficult to fully assess any potential biases or missing points of consideration.</w:t>
      </w:r>
    </w:p>
    <w:p>
      <w:pPr>
        <w:pStyle w:val="Heading1"/>
      </w:pPr>
      <w:bookmarkStart w:id="5" w:name="_Toc5"/>
      <w:r>
        <w:t>Topics for further research:</w:t>
      </w:r>
      <w:bookmarkEnd w:id="5"/>
    </w:p>
    <w:p>
      <w:pPr>
        <w:spacing w:after="0"/>
        <w:numPr>
          <w:ilvl w:val="0"/>
          <w:numId w:val="2"/>
        </w:numPr>
      </w:pPr>
      <w:r>
        <w:rPr/>
        <w:t xml:space="preserve">Cofemel vs G-Star Raw copyright case analysis
</w:t>
      </w:r>
    </w:p>
    <w:p>
      <w:pPr>
        <w:spacing w:after="0"/>
        <w:numPr>
          <w:ilvl w:val="0"/>
          <w:numId w:val="2"/>
        </w:numPr>
      </w:pPr>
      <w:r>
        <w:rPr/>
        <w:t xml:space="preserve">Directive 2001/29/EC interpretation and case law
</w:t>
      </w:r>
    </w:p>
    <w:p>
      <w:pPr>
        <w:spacing w:after="0"/>
        <w:numPr>
          <w:ilvl w:val="0"/>
          <w:numId w:val="2"/>
        </w:numPr>
      </w:pPr>
      <w:r>
        <w:rPr/>
        <w:t xml:space="preserve">Berne Convention and copyright protection in fashion industry
</w:t>
      </w:r>
    </w:p>
    <w:p>
      <w:pPr>
        <w:spacing w:after="0"/>
        <w:numPr>
          <w:ilvl w:val="0"/>
          <w:numId w:val="2"/>
        </w:numPr>
      </w:pPr>
      <w:r>
        <w:rPr/>
        <w:t xml:space="preserve">WIPO Copyright Treaty and its implications for clothing designs
</w:t>
      </w:r>
    </w:p>
    <w:p>
      <w:pPr>
        <w:spacing w:after="0"/>
        <w:numPr>
          <w:ilvl w:val="0"/>
          <w:numId w:val="2"/>
        </w:numPr>
      </w:pPr>
      <w:r>
        <w:rPr/>
        <w:t xml:space="preserve">EU Directive 98/71/EC on designs and its relationship to copyright
</w:t>
      </w:r>
    </w:p>
    <w:p>
      <w:pPr>
        <w:numPr>
          <w:ilvl w:val="0"/>
          <w:numId w:val="2"/>
        </w:numPr>
      </w:pPr>
      <w:r>
        <w:rPr/>
        <w:t xml:space="preserve">Critiques of the Court of Justice of the European Union's copyright judgments</w:t>
      </w:r>
    </w:p>
    <w:p>
      <w:pPr>
        <w:pStyle w:val="Heading1"/>
      </w:pPr>
      <w:bookmarkStart w:id="6" w:name="_Toc6"/>
      <w:r>
        <w:t>Report location:</w:t>
      </w:r>
      <w:bookmarkEnd w:id="6"/>
    </w:p>
    <w:p>
      <w:hyperlink r:id="rId8" w:history="1">
        <w:r>
          <w:rPr>
            <w:color w:val="2980b9"/>
            <w:u w:val="single"/>
          </w:rPr>
          <w:t xml:space="preserve">https://www.fullpicture.app/item/0bcdb0f43e7689164d3cb9c6a11e1661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61B9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ur-lex.europa.eu/legal-content/en/TXT/?uri=CELEX%3A62017CJ0683" TargetMode="External"/><Relationship Id="rId8" Type="http://schemas.openxmlformats.org/officeDocument/2006/relationships/hyperlink" Target="https://www.fullpicture.app/item/0bcdb0f43e7689164d3cb9c6a11e16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2024-01-19T06:23:21+01:00</dcterms:created>
  <dcterms:modified xsi:type="dcterms:W3CDTF">2024-01-19T06:23:21+01:00</dcterms:modified>
</cp:coreProperties>
</file>

<file path=docProps/custom.xml><?xml version="1.0" encoding="utf-8"?>
<Properties xmlns="http://schemas.openxmlformats.org/officeDocument/2006/custom-properties" xmlns:vt="http://schemas.openxmlformats.org/officeDocument/2006/docPropsVTypes"/>
</file>