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Socialization: A Decade in Review - PMC</w:t>
      </w:r>
      <w:br/>
      <w:hyperlink r:id="rId7" w:history="1">
        <w:r>
          <w:rPr>
            <w:color w:val="2980b9"/>
            <w:u w:val="single"/>
          </w:rPr>
          <w:t xml:space="preserve">https://www.ncbi.nlm.nih.gov/pmc/articles/PMC7652916/</w:t>
        </w:r>
      </w:hyperlink>
    </w:p>
    <w:p>
      <w:pPr>
        <w:pStyle w:val="Heading1"/>
      </w:pPr>
      <w:bookmarkStart w:id="2" w:name="_Toc2"/>
      <w:r>
        <w:t>Article summary:</w:t>
      </w:r>
      <w:bookmarkEnd w:id="2"/>
    </w:p>
    <w:p>
      <w:pPr>
        <w:jc w:val="both"/>
      </w:pPr>
      <w:r>
        <w:rPr/>
        <w:t xml:space="preserve">1. Financial socialization is crucial for the future financial wellbeing of individuals, as well as their relational, mental, and physical wellbeing.</w:t>
      </w:r>
    </w:p>
    <w:p>
      <w:pPr>
        <w:jc w:val="both"/>
      </w:pPr>
      <w:r>
        <w:rPr/>
        <w:t xml:space="preserve"/>
      </w:r>
    </w:p>
    <w:p>
      <w:pPr>
        <w:jc w:val="both"/>
      </w:pPr>
      <w:r>
        <w:rPr/>
        <w:t xml:space="preserve">2. Family financial socialization theory emphasizes the importance of family interactions, parent financial modeling, and parent-child financial discussions in shaping children's financial attitudes, knowledge, behaviors, and ultimately their financial wellbeing.</w:t>
      </w:r>
    </w:p>
    <w:p>
      <w:pPr>
        <w:jc w:val="both"/>
      </w:pPr>
      <w:r>
        <w:rPr/>
        <w:t xml:space="preserve"/>
      </w:r>
    </w:p>
    <w:p>
      <w:pPr>
        <w:jc w:val="both"/>
      </w:pPr>
      <w:r>
        <w:rPr/>
        <w:t xml:space="preserve">3. Research over the past decade has shown that personal and family characteristics, family interactions and relationships, and purposive financial socialization all play a significant role in shaping children's financial outcomes and overall financial wellbeing.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"Financial Socialization: A Decade in Review" provides a comprehensive overview of the literature on financial socialization, focusing on family financial socialization theory and empirical documentation for the theory. The article highlights the importance of family socialization processes in shaping individuals' financial attitudes, knowledge, behaviors, and overall wellbeing.</w:t>
      </w:r>
    </w:p>
    <w:p>
      <w:pPr>
        <w:jc w:val="both"/>
      </w:pPr>
      <w:r>
        <w:rPr/>
        <w:t xml:space="preserve"/>
      </w:r>
    </w:p>
    <w:p>
      <w:pPr>
        <w:jc w:val="both"/>
      </w:pPr>
      <w:r>
        <w:rPr/>
        <w:t xml:space="preserve">One potential bias in the article is its heavy emphasis on family financial socialization as the primary source of financial learning for individuals. While it acknowledges other socialization agents such as peers, media, work places, and school-based financial education programs, it tends to downplay their significance compared to parental influence. This bias may lead to an oversimplification of the complex factors that contribute to individuals' financial knowledge and behaviors.</w:t>
      </w:r>
    </w:p>
    <w:p>
      <w:pPr>
        <w:jc w:val="both"/>
      </w:pPr>
      <w:r>
        <w:rPr/>
        <w:t xml:space="preserve"/>
      </w:r>
    </w:p>
    <w:p>
      <w:pPr>
        <w:jc w:val="both"/>
      </w:pPr>
      <w:r>
        <w:rPr/>
        <w:t xml:space="preserve">Additionally, the article lacks a critical examination of how systemic factors such as socioeconomic status and race impact financial socialization. While it briefly mentions disparities in financial socialization based on gender, race, and socioeconomic status, it does not delve deeply into how these inequalities perpetuate privilege and disadvantage in terms of financial knowledge and outcomes. This oversight limits the article's analysis of the broader societal implications of financial socialization.</w:t>
      </w:r>
    </w:p>
    <w:p>
      <w:pPr>
        <w:jc w:val="both"/>
      </w:pPr>
      <w:r>
        <w:rPr/>
        <w:t xml:space="preserve"/>
      </w:r>
    </w:p>
    <w:p>
      <w:pPr>
        <w:jc w:val="both"/>
      </w:pPr>
      <w:r>
        <w:rPr/>
        <w:t xml:space="preserve">Furthermore, the article makes several unsupported claims about the effectiveness of certain financial education programs without providing sufficient evidence to support these claims. For example, it mentions a program for intimate partner violence survivors that had a "strong effect" on financial knowledge and behaviors without citing specific research findings or methodology. This lack of transparency raises questions about the validity and reliability of the program's outcomes.</w:t>
      </w:r>
    </w:p>
    <w:p>
      <w:pPr>
        <w:jc w:val="both"/>
      </w:pPr>
      <w:r>
        <w:rPr/>
        <w:t xml:space="preserve"/>
      </w:r>
    </w:p>
    <w:p>
      <w:pPr>
        <w:jc w:val="both"/>
      </w:pPr>
      <w:r>
        <w:rPr/>
        <w:t xml:space="preserve">The article also fails to explore potential counterarguments or alternative perspectives on family financial socialization. By presenting family socialization processes as a universally positive influence on individuals' financial wellbeing, it overlooks potential drawbacks or limitations of this approach. For instance, some research suggests that overly controlling or permissive parenting styles can have negative effects on children's financial behaviors (e.g., LeBaron et al., 2020a).</w:t>
      </w:r>
    </w:p>
    <w:p>
      <w:pPr>
        <w:jc w:val="both"/>
      </w:pPr>
      <w:r>
        <w:rPr/>
        <w:t xml:space="preserve"/>
      </w:r>
    </w:p>
    <w:p>
      <w:pPr>
        <w:jc w:val="both"/>
      </w:pPr>
      <w:r>
        <w:rPr/>
        <w:t xml:space="preserve">Moreover, there is a lack of discussion about possible risks associated with relying solely on family financial socialization for individuals' financial education. Given that not all families are equipped to provide comprehensive or accurate information about personal finance, there is a risk that some individuals may receive inadequate or misleading guidance from their parents. This issue could have serious consequences for their long-term financial wellbeing.</w:t>
      </w:r>
    </w:p>
    <w:p>
      <w:pPr>
        <w:jc w:val="both"/>
      </w:pPr>
      <w:r>
        <w:rPr/>
        <w:t xml:space="preserve"/>
      </w:r>
    </w:p>
    <w:p>
      <w:pPr>
        <w:jc w:val="both"/>
      </w:pPr>
      <w:r>
        <w:rPr/>
        <w:t xml:space="preserve">Overall, while the article offers valuable insights into the importance of family financial socialization in shaping individuals' attitudes towards money and finances, it falls short in addressing potential biases, unsupported claims, missing points of consideration, unexplored counterarguments, and risks associated with this approach. A more balanced and critical analysis would enhance the credibility and relevance of the article's findings in informing future research and policy initiatives related to financial education and literacy.</w:t>
      </w:r>
    </w:p>
    <w:p>
      <w:pPr>
        <w:pStyle w:val="Heading1"/>
      </w:pPr>
      <w:bookmarkStart w:id="5" w:name="_Toc5"/>
      <w:r>
        <w:t>Topics for further research:</w:t>
      </w:r>
      <w:bookmarkEnd w:id="5"/>
    </w:p>
    <w:p>
      <w:pPr>
        <w:spacing w:after="0"/>
        <w:numPr>
          <w:ilvl w:val="0"/>
          <w:numId w:val="2"/>
        </w:numPr>
      </w:pPr>
      <w:r>
        <w:rPr/>
        <w:t xml:space="preserve">Critiques of family financial socialization theory
</w:t>
      </w:r>
    </w:p>
    <w:p>
      <w:pPr>
        <w:spacing w:after="0"/>
        <w:numPr>
          <w:ilvl w:val="0"/>
          <w:numId w:val="2"/>
        </w:numPr>
      </w:pPr>
      <w:r>
        <w:rPr/>
        <w:t xml:space="preserve">Socioeconomic disparities in financial socialization
</w:t>
      </w:r>
    </w:p>
    <w:p>
      <w:pPr>
        <w:spacing w:after="0"/>
        <w:numPr>
          <w:ilvl w:val="0"/>
          <w:numId w:val="2"/>
        </w:numPr>
      </w:pPr>
      <w:r>
        <w:rPr/>
        <w:t xml:space="preserve">Race and financial socialization research
</w:t>
      </w:r>
    </w:p>
    <w:p>
      <w:pPr>
        <w:spacing w:after="0"/>
        <w:numPr>
          <w:ilvl w:val="0"/>
          <w:numId w:val="2"/>
        </w:numPr>
      </w:pPr>
      <w:r>
        <w:rPr/>
        <w:t xml:space="preserve">Effectiveness of financial education programs for intimate partner violence survivors
</w:t>
      </w:r>
    </w:p>
    <w:p>
      <w:pPr>
        <w:spacing w:after="0"/>
        <w:numPr>
          <w:ilvl w:val="0"/>
          <w:numId w:val="2"/>
        </w:numPr>
      </w:pPr>
      <w:r>
        <w:rPr/>
        <w:t xml:space="preserve">Negative effects of controlling parenting styles on financial behaviors
</w:t>
      </w:r>
    </w:p>
    <w:p>
      <w:pPr>
        <w:numPr>
          <w:ilvl w:val="0"/>
          <w:numId w:val="2"/>
        </w:numPr>
      </w:pPr>
      <w:r>
        <w:rPr/>
        <w:t xml:space="preserve">Risks of relying solely on family financial socialization for financial education</w:t>
      </w:r>
    </w:p>
    <w:p>
      <w:pPr>
        <w:pStyle w:val="Heading1"/>
      </w:pPr>
      <w:bookmarkStart w:id="6" w:name="_Toc6"/>
      <w:r>
        <w:t>Report location:</w:t>
      </w:r>
      <w:bookmarkEnd w:id="6"/>
    </w:p>
    <w:p>
      <w:hyperlink r:id="rId8" w:history="1">
        <w:r>
          <w:rPr>
            <w:color w:val="2980b9"/>
            <w:u w:val="single"/>
          </w:rPr>
          <w:t xml:space="preserve">https://www.fullpicture.app/item/0bb2a510a150da5840878e6522027718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BA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52916/" TargetMode="External"/><Relationship Id="rId8" Type="http://schemas.openxmlformats.org/officeDocument/2006/relationships/hyperlink" Target="https://www.fullpicture.app/item/0bb2a510a150da5840878e6522027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2024-04-04T08:29:45+02:00</dcterms:created>
  <dcterms:modified xsi:type="dcterms:W3CDTF">2024-04-04T08:29:45+02:00</dcterms:modified>
</cp:coreProperties>
</file>

<file path=docProps/custom.xml><?xml version="1.0" encoding="utf-8"?>
<Properties xmlns="http://schemas.openxmlformats.org/officeDocument/2006/custom-properties" xmlns:vt="http://schemas.openxmlformats.org/officeDocument/2006/docPropsVTypes"/>
</file>