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TradingView – Track All Markets</w:t>
      </w:r>
      <w:br/>
      <w:hyperlink r:id="rId7" w:history="1">
        <w:r>
          <w:rPr>
            <w:color w:val="2980b9"/>
            <w:u w:val="single"/>
          </w:rPr>
          <w:t xml:space="preserve">https://in.tradingview.com/</w:t>
        </w:r>
      </w:hyperlink>
    </w:p>
    <w:p>
      <w:pPr>
        <w:pStyle w:val="Heading1"/>
      </w:pPr>
      <w:bookmarkStart w:id="2" w:name="_Toc2"/>
      <w:r>
        <w:t>Article summary:</w:t>
      </w:r>
      <w:bookmarkEnd w:id="2"/>
    </w:p>
    <w:p>
      <w:pPr>
        <w:jc w:val="both"/>
      </w:pPr>
      <w:r>
        <w:rPr/>
        <w:t xml:space="preserve">1. The article discusses the use of TradingView, a platform that allows users to track all markets and receive real-time notifications on travel routes and major sections.</w:t>
      </w:r>
    </w:p>
    <w:p>
      <w:pPr>
        <w:jc w:val="both"/>
      </w:pPr>
      <w:r>
        <w:rPr/>
        <w:t xml:space="preserve">2. The author mentions their analysis on the Bitcoin 30-minute chart and proposes a one-way long position strategy.</w:t>
      </w:r>
    </w:p>
    <w:p>
      <w:pPr>
        <w:jc w:val="both"/>
      </w:pPr>
      <w:r>
        <w:rPr/>
        <w:t xml:space="preserve">3. The author requests a booster button at the bottom of the article if their analysis is found helpful by readers.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
      </w:r>
    </w:p>
    <w:p>
      <w:pPr>
        <w:pStyle w:val="Heading1"/>
      </w:pPr>
      <w:bookmarkStart w:id="5" w:name="_Toc5"/>
      <w:r>
        <w:t>Topics for further research:</w:t>
      </w:r>
      <w:bookmarkEnd w:id="5"/>
    </w:p>
    <w:p>
      <w:pPr>
        <w:spacing w:after="0"/>
        <w:numPr>
          <w:ilvl w:val="0"/>
          <w:numId w:val="2"/>
        </w:numPr>
      </w:pPr>
      <w:r>
        <w:rPr/>
        <w:t xml:space="preserve">Benefits of using a standing desk
</w:t>
      </w:r>
    </w:p>
    <w:p>
      <w:pPr>
        <w:spacing w:after="0"/>
        <w:numPr>
          <w:ilvl w:val="0"/>
          <w:numId w:val="2"/>
        </w:numPr>
      </w:pPr>
      <w:r>
        <w:rPr/>
        <w:t xml:space="preserve">Different types of standing desks
</w:t>
      </w:r>
    </w:p>
    <w:p>
      <w:pPr>
        <w:spacing w:after="0"/>
        <w:numPr>
          <w:ilvl w:val="0"/>
          <w:numId w:val="2"/>
        </w:numPr>
      </w:pPr>
      <w:r>
        <w:rPr/>
        <w:t xml:space="preserve">How to set up a standing desk properly
</w:t>
      </w:r>
    </w:p>
    <w:p>
      <w:pPr>
        <w:spacing w:after="0"/>
        <w:numPr>
          <w:ilvl w:val="0"/>
          <w:numId w:val="2"/>
        </w:numPr>
      </w:pPr>
      <w:r>
        <w:rPr/>
        <w:t xml:space="preserve">Exercises to do while using a standing desk
</w:t>
      </w:r>
    </w:p>
    <w:p>
      <w:pPr>
        <w:spacing w:after="0"/>
        <w:numPr>
          <w:ilvl w:val="0"/>
          <w:numId w:val="2"/>
        </w:numPr>
      </w:pPr>
      <w:r>
        <w:rPr/>
        <w:t xml:space="preserve">Ergonomic considerations for standing desks
</w:t>
      </w:r>
    </w:p>
    <w:p>
      <w:pPr>
        <w:numPr>
          <w:ilvl w:val="0"/>
          <w:numId w:val="2"/>
        </w:numPr>
      </w:pPr>
      <w:r>
        <w:rPr/>
        <w:t xml:space="preserve">Studies on the impact of standing desks on productivity</w:t>
      </w:r>
    </w:p>
    <w:p>
      <w:pPr>
        <w:pStyle w:val="Heading1"/>
      </w:pPr>
      <w:bookmarkStart w:id="6" w:name="_Toc6"/>
      <w:r>
        <w:t>Report location:</w:t>
      </w:r>
      <w:bookmarkEnd w:id="6"/>
    </w:p>
    <w:p>
      <w:hyperlink r:id="rId8" w:history="1">
        <w:r>
          <w:rPr>
            <w:color w:val="2980b9"/>
            <w:u w:val="single"/>
          </w:rPr>
          <w:t xml:space="preserve">https://www.fullpicture.app/item/0b62f57edf15b3a0e1c5c56c05fe881b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06D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radingview.com/" TargetMode="External"/><Relationship Id="rId8" Type="http://schemas.openxmlformats.org/officeDocument/2006/relationships/hyperlink" Target="https://www.fullpicture.app/item/0b62f57edf15b3a0e1c5c56c05fe88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2024-05-11T16:02:19+02:00</dcterms:created>
  <dcterms:modified xsi:type="dcterms:W3CDTF">2024-05-11T16:02:19+02:00</dcterms:modified>
</cp:coreProperties>
</file>

<file path=docProps/custom.xml><?xml version="1.0" encoding="utf-8"?>
<Properties xmlns="http://schemas.openxmlformats.org/officeDocument/2006/custom-properties" xmlns:vt="http://schemas.openxmlformats.org/officeDocument/2006/docPropsVTypes"/>
</file>