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observation of glucocorticoid therapy for critically ill patients with COVID-19 pneumonia - PMC</w:t>
      </w:r>
      <w:br/>
      <w:hyperlink r:id="rId7" w:history="1">
        <w:r>
          <w:rPr>
            <w:color w:val="2980b9"/>
            <w:u w:val="single"/>
          </w:rPr>
          <w:t xml:space="preserve">https://www.ncbi.nlm.nih.gov/pmc/articles/PMC9972059/</w:t>
        </w:r>
      </w:hyperlink>
    </w:p>
    <w:p>
      <w:pPr>
        <w:pStyle w:val="Heading1"/>
      </w:pPr>
      <w:bookmarkStart w:id="2" w:name="_Toc2"/>
      <w:r>
        <w:t>Article summary:</w:t>
      </w:r>
      <w:bookmarkEnd w:id="2"/>
    </w:p>
    <w:p>
      <w:pPr>
        <w:jc w:val="both"/>
      </w:pPr>
      <w:r>
        <w:rPr/>
        <w:t xml:space="preserve">1. 该研究旨在调查静脉使用糖皮质激素治疗重症COVID-19肺炎的临床效果。</w:t>
      </w:r>
    </w:p>
    <w:p>
      <w:pPr>
        <w:jc w:val="both"/>
      </w:pPr>
      <w:r>
        <w:rPr/>
        <w:t xml:space="preserve">2. 在接受治疗组和非治疗组之间，没有发现急性生理和慢性健康评估（APACHE）II评分和28天生存率方面的显著差异。</w:t>
      </w:r>
    </w:p>
    <w:p>
      <w:pPr>
        <w:jc w:val="both"/>
      </w:pPr>
      <w:r>
        <w:rPr/>
        <w:t xml:space="preserve">3. 治疗组中需要侵入性机械通气的比例高于非治疗组，但在入院后第7天，治疗组的发热持续时间较短，白细胞计数较高。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使用糖皮质激素治疗重症COVID-19肺炎的临床观察的研究。文章指出，目前对于COVID-19肺炎的治疗主要是针对症状进行处理，并没有特定的治疗方法。然而，一些严重患者体内的炎性因子水平明显升高，这表明可能存在细胞因子风暴，因此考虑使用糖皮质激素作为潜在药物治疗。</w:t>
      </w:r>
    </w:p>
    <w:p>
      <w:pPr>
        <w:jc w:val="both"/>
      </w:pPr>
      <w:r>
        <w:rPr/>
        <w:t xml:space="preserve"/>
      </w:r>
    </w:p>
    <w:p>
      <w:pPr>
        <w:jc w:val="both"/>
      </w:pPr>
      <w:r>
        <w:rPr/>
        <w:t xml:space="preserve">该文章通过回顾性分析72例接受住院治疗的严重COVID-19肺炎患者的临床数据来评估使用糖皮质激素治疗的效果。结果显示，在住院后7天内接受了激素治疗的患者与未接受治疗的患者相比，在急性生理和慢性健康评估（APACHE）II评分和28天生存率方面没有显著差异。然而，接受激素治疗组中需要侵入性机械通气的比例较高。此外，在住院后第7天，接受激素治疗组的发热持续时间较短，白细胞计数较高。在年龄和严重程度的亚组分析中，28天生存率和其他指标没有显著差异。与未接受激素治疗组相比，接受激素治疗组更频繁地需要转入重症监护室。</w:t>
      </w:r>
    </w:p>
    <w:p>
      <w:pPr>
        <w:jc w:val="both"/>
      </w:pPr>
      <w:r>
        <w:rPr/>
        <w:t xml:space="preserve"/>
      </w:r>
    </w:p>
    <w:p>
      <w:pPr>
        <w:jc w:val="both"/>
      </w:pPr>
      <w:r>
        <w:rPr/>
        <w:t xml:space="preserve">然而，该文章存在一些潜在的偏见和局限性。首先，这是一项回顾性观察性研究，不能确定因果关系。其次，样本量相对较小，并且只包括了一家医院的患者，可能存在选择偏倚。此外，在文章中并没有提及是否进行了随机分组或盲法等控制措施来减少偏倚的可能性。</w:t>
      </w:r>
    </w:p>
    <w:p>
      <w:pPr>
        <w:jc w:val="both"/>
      </w:pPr>
      <w:r>
        <w:rPr/>
        <w:t xml:space="preserve"/>
      </w:r>
    </w:p>
    <w:p>
      <w:pPr>
        <w:jc w:val="both"/>
      </w:pPr>
      <w:r>
        <w:rPr/>
        <w:t xml:space="preserve">此外，该文章没有提供足够的证据来支持使用糖皮质激素治疗COVID-19肺炎的效果。尽管在住院后7天内使用激素治疗可以缩短发热持续时间并增加白细胞计数，但并没有观察到对28天生存率或其他指标的显著改善。因此，在目前的证据下，无法得出使用激素治疗COVID-19肺炎的明确结论。</w:t>
      </w:r>
    </w:p>
    <w:p>
      <w:pPr>
        <w:jc w:val="both"/>
      </w:pPr>
      <w:r>
        <w:rPr/>
        <w:t xml:space="preserve"/>
      </w:r>
    </w:p>
    <w:p>
      <w:pPr>
        <w:jc w:val="both"/>
      </w:pPr>
      <w:r>
        <w:rPr/>
        <w:t xml:space="preserve">此外，该文章没有探讨潜在的风险和副作用。糖皮质激素治疗可能会导致免疫抑制和其他不良反应，这些因素需要在治疗决策中加以考虑。</w:t>
      </w:r>
    </w:p>
    <w:p>
      <w:pPr>
        <w:jc w:val="both"/>
      </w:pPr>
      <w:r>
        <w:rPr/>
        <w:t xml:space="preserve"/>
      </w:r>
    </w:p>
    <w:p>
      <w:pPr>
        <w:jc w:val="both"/>
      </w:pPr>
      <w:r>
        <w:rPr/>
        <w:t xml:space="preserve">总之，尽管该研究提供了一些关于使用糖皮质激素治疗COVID-19肺炎的临床观察结果，但由于其回顾性设计、样本量较小和缺乏对潜在风险和副作用的全面考虑，不能得出明确的结论。进一步的随机对照试验和更大规模的研究是必要的来评估激素治疗在COVID-19肺炎中的真实效果和安全性。</w:t>
      </w:r>
    </w:p>
    <w:p>
      <w:pPr>
        <w:pStyle w:val="Heading1"/>
      </w:pPr>
      <w:bookmarkStart w:id="5" w:name="_Toc5"/>
      <w:r>
        <w:t>Topics for further research:</w:t>
      </w:r>
      <w:bookmarkEnd w:id="5"/>
    </w:p>
    <w:p>
      <w:pPr>
        <w:spacing w:after="0"/>
        <w:numPr>
          <w:ilvl w:val="0"/>
          <w:numId w:val="2"/>
        </w:numPr>
      </w:pPr>
      <w:r>
        <w:rPr/>
        <w:t xml:space="preserve">COVID-19 treatment options
</w:t>
      </w:r>
    </w:p>
    <w:p>
      <w:pPr>
        <w:spacing w:after="0"/>
        <w:numPr>
          <w:ilvl w:val="0"/>
          <w:numId w:val="2"/>
        </w:numPr>
      </w:pPr>
      <w:r>
        <w:rPr/>
        <w:t xml:space="preserve">Cytokine storm in severe COVID-19
</w:t>
      </w:r>
    </w:p>
    <w:p>
      <w:pPr>
        <w:spacing w:after="0"/>
        <w:numPr>
          <w:ilvl w:val="0"/>
          <w:numId w:val="2"/>
        </w:numPr>
      </w:pPr>
      <w:r>
        <w:rPr/>
        <w:t xml:space="preserve">Use of glucocorticoids in COVID-19
</w:t>
      </w:r>
    </w:p>
    <w:p>
      <w:pPr>
        <w:spacing w:after="0"/>
        <w:numPr>
          <w:ilvl w:val="0"/>
          <w:numId w:val="2"/>
        </w:numPr>
      </w:pPr>
      <w:r>
        <w:rPr/>
        <w:t xml:space="preserve">Effectiveness of glucocorticoid treatment in severe COVID-19
</w:t>
      </w:r>
    </w:p>
    <w:p>
      <w:pPr>
        <w:spacing w:after="0"/>
        <w:numPr>
          <w:ilvl w:val="0"/>
          <w:numId w:val="2"/>
        </w:numPr>
      </w:pPr>
      <w:r>
        <w:rPr/>
        <w:t xml:space="preserve">Potential biases and limitations of the study
</w:t>
      </w:r>
    </w:p>
    <w:p>
      <w:pPr>
        <w:numPr>
          <w:ilvl w:val="0"/>
          <w:numId w:val="2"/>
        </w:numPr>
      </w:pPr>
      <w:r>
        <w:rPr/>
        <w:t xml:space="preserve">Need for further randomized controlled trials and larger studies on glucocorticoid treatment in COVID-19</w:t>
      </w:r>
    </w:p>
    <w:p>
      <w:pPr>
        <w:pStyle w:val="Heading1"/>
      </w:pPr>
      <w:bookmarkStart w:id="6" w:name="_Toc6"/>
      <w:r>
        <w:t>Report location:</w:t>
      </w:r>
      <w:bookmarkEnd w:id="6"/>
    </w:p>
    <w:p>
      <w:hyperlink r:id="rId8" w:history="1">
        <w:r>
          <w:rPr>
            <w:color w:val="2980b9"/>
            <w:u w:val="single"/>
          </w:rPr>
          <w:t xml:space="preserve">https://www.fullpicture.app/item/0b2e264fffd72d11e72b0729fe597a27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D0C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72059/" TargetMode="External"/><Relationship Id="rId8" Type="http://schemas.openxmlformats.org/officeDocument/2006/relationships/hyperlink" Target="https://www.fullpicture.app/item/0b2e264fffd72d11e72b0729fe597a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2023-09-04T12:53:32+02:00</dcterms:created>
  <dcterms:modified xsi:type="dcterms:W3CDTF">2023-09-04T12:53:32+02:00</dcterms:modified>
</cp:coreProperties>
</file>

<file path=docProps/custom.xml><?xml version="1.0" encoding="utf-8"?>
<Properties xmlns="http://schemas.openxmlformats.org/officeDocument/2006/custom-properties" xmlns:vt="http://schemas.openxmlformats.org/officeDocument/2006/docPropsVTypes"/>
</file>