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Enabled Semantic Communication Systems | IEEE Journals &amp; Magazine | IEEE Xplore</w:t>
      </w:r>
      <w:br/>
      <w:hyperlink r:id="rId7" w:history="1">
        <w:r>
          <w:rPr>
            <w:color w:val="2980b9"/>
            <w:u w:val="single"/>
          </w:rPr>
          <w:t xml:space="preserve">https://ieeexplore.ieee.org/abstract/document/9398576</w:t>
        </w:r>
      </w:hyperlink>
    </w:p>
    <w:p>
      <w:pPr>
        <w:pStyle w:val="Heading1"/>
      </w:pPr>
      <w:bookmarkStart w:id="2" w:name="_Toc2"/>
      <w:r>
        <w:t>Article summary:</w:t>
      </w:r>
      <w:bookmarkEnd w:id="2"/>
    </w:p>
    <w:p>
      <w:pPr>
        <w:jc w:val="both"/>
      </w:pPr>
      <w:r>
        <w:rPr/>
        <w:t xml:space="preserve">1. 提出了一种基于深度学习的语义通信系统（DeepSC），旨在通过恢复句子的含义而不是传统通信中的比特或符号错误来最大化系统容量和最小化语义错误。</w:t>
      </w:r>
    </w:p>
    <w:p>
      <w:pPr>
        <w:jc w:val="both"/>
      </w:pPr>
      <w:r>
        <w:rPr/>
        <w:t xml:space="preserve">2. 使用转换器（Transformer）作为框架，DeepSC能够从文本中有效提取语义信息，并设计了联合语义-信道编码来处理信道噪声和语义失真。</w:t>
      </w:r>
    </w:p>
    <w:p>
      <w:pPr>
        <w:jc w:val="both"/>
      </w:pPr>
      <w:r>
        <w:rPr/>
        <w:t xml:space="preserve">3. 通过深度迁移学习加速模型重新训练，使DeepSC适用于不同的通信环境，并在低信噪比（SNR）情况下提高系统鲁棒性。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深度学习的语义通信系统，称为DeepSC。它旨在通过恢复句子的含义而不是传统通信中的比特或符号错误来最大化系统容量并最小化语义错误。文章还提到使用迁移学习来确保DeepSC适用于不同的通信环境，并加快模型训练过程。作者还引入了一个新的度量标准，称为句子相似性，以准确衡量语义通信的性能。</w:t>
      </w:r>
    </w:p>
    <w:p>
      <w:pPr>
        <w:jc w:val="both"/>
      </w:pPr>
      <w:r>
        <w:rPr/>
        <w:t xml:space="preserve"/>
      </w:r>
    </w:p>
    <w:p>
      <w:pPr>
        <w:jc w:val="both"/>
      </w:pPr>
      <w:r>
        <w:rPr/>
        <w:t xml:space="preserve">然后，文章回顾了传统通信系统和语义通信系统之间的区别，并指出语义通信可以在语义领域处理数据，从而提取数据的含义并过滤掉无用、无关和非必要信息。此外，语义通信被期望对可靠性要求高的应用程序具有鲁棒性。</w:t>
      </w:r>
    </w:p>
    <w:p>
      <w:pPr>
        <w:jc w:val="both"/>
      </w:pPr>
      <w:r>
        <w:rPr/>
        <w:t xml:space="preserve"/>
      </w:r>
    </w:p>
    <w:p>
      <w:pPr>
        <w:jc w:val="both"/>
      </w:pPr>
      <w:r>
        <w:rPr/>
        <w:t xml:space="preserve">接下来，文章介绍了历史上关于语义通信的研究，并提到一些相关工作。然后，作者提出了三个问题：如何定义比特背后的含义？如何衡量句子的语义错误？如何共同设计语义和信道编码？</w:t>
      </w:r>
    </w:p>
    <w:p>
      <w:pPr>
        <w:jc w:val="both"/>
      </w:pPr>
      <w:r>
        <w:rPr/>
        <w:t xml:space="preserve"/>
      </w:r>
    </w:p>
    <w:p>
      <w:pPr>
        <w:jc w:val="both"/>
      </w:pPr>
      <w:r>
        <w:rPr/>
        <w:t xml:space="preserve">在接下来的部分中，作者详细介绍了DeepSC框架，并解释了其主要组成部分：语义编码器、信道编码器、信道解码器和语义解码器。作者还提出了两个损失函数来优化接收器，并提出了一个新的度量标准来准确反映DeepSC在语义级别上的性能。</w:t>
      </w:r>
    </w:p>
    <w:p>
      <w:pPr>
        <w:jc w:val="both"/>
      </w:pPr>
      <w:r>
        <w:rPr/>
        <w:t xml:space="preserve"/>
      </w:r>
    </w:p>
    <w:p>
      <w:pPr>
        <w:jc w:val="both"/>
      </w:pPr>
      <w:r>
        <w:rPr/>
        <w:t xml:space="preserve">最后，文章通过广泛的仿真结果验证了DeepSC的性能优于传统通信系统，并改善了在低信噪比环境下的系统鲁棒性。</w:t>
      </w:r>
    </w:p>
    <w:p>
      <w:pPr>
        <w:jc w:val="both"/>
      </w:pPr>
      <w:r>
        <w:rPr/>
        <w:t xml:space="preserve"/>
      </w:r>
    </w:p>
    <w:p>
      <w:pPr>
        <w:jc w:val="both"/>
      </w:pPr>
      <w:r>
        <w:rPr/>
        <w:t xml:space="preserve">然而，这篇文章存在一些潜在的偏见和局限性。首先，它没有充分探讨语义通信系统可能面临的风险和挑战。例如，在处理大规模数据时可能会遇到隐私和安全问题。其次，文章没有提供足够的证据来支持作者所提出的主张。虽然有一些仿真结果支持DeepSC在低SNR环境下的优越性能，但缺乏实际场景中的验证。此外，文章没有平等地呈现传统通信系统和语义通信系统之间的比较，可能导致读者对传统通信系统的理解不完整。</w:t>
      </w:r>
    </w:p>
    <w:p>
      <w:pPr>
        <w:jc w:val="both"/>
      </w:pPr>
      <w:r>
        <w:rPr/>
        <w:t xml:space="preserve"/>
      </w:r>
    </w:p>
    <w:p>
      <w:pPr>
        <w:jc w:val="both"/>
      </w:pPr>
      <w:r>
        <w:rPr/>
        <w:t xml:space="preserve">总体而言，这篇文章介绍了一个有前景的研究方向，即基于深度学习的语义通信系统。然而，它需要更多关于风险和挑战以及实际应用中的验证来支持其主张。此外，作者应该更加平衡地呈现传统通信系统和语义通信系统之间的比较，以提供一个更全面的观点。</w:t>
      </w:r>
    </w:p>
    <w:p>
      <w:pPr>
        <w:pStyle w:val="Heading1"/>
      </w:pPr>
      <w:bookmarkStart w:id="5" w:name="_Toc5"/>
      <w:r>
        <w:t>Topics for further research:</w:t>
      </w:r>
      <w:bookmarkEnd w:id="5"/>
    </w:p>
    <w:p>
      <w:pPr>
        <w:spacing w:after="0"/>
        <w:numPr>
          <w:ilvl w:val="0"/>
          <w:numId w:val="2"/>
        </w:numPr>
      </w:pPr>
      <w:r>
        <w:rPr/>
        <w:t xml:space="preserve">语义通信系统的风险和挑战
</w:t>
      </w:r>
    </w:p>
    <w:p>
      <w:pPr>
        <w:spacing w:after="0"/>
        <w:numPr>
          <w:ilvl w:val="0"/>
          <w:numId w:val="2"/>
        </w:numPr>
      </w:pPr>
      <w:r>
        <w:rPr/>
        <w:t xml:space="preserve">语义通信系统的隐私和安全问题
</w:t>
      </w:r>
    </w:p>
    <w:p>
      <w:pPr>
        <w:spacing w:after="0"/>
        <w:numPr>
          <w:ilvl w:val="0"/>
          <w:numId w:val="2"/>
        </w:numPr>
      </w:pPr>
      <w:r>
        <w:rPr/>
        <w:t xml:space="preserve">对作者主张的证据不足
</w:t>
      </w:r>
    </w:p>
    <w:p>
      <w:pPr>
        <w:spacing w:after="0"/>
        <w:numPr>
          <w:ilvl w:val="0"/>
          <w:numId w:val="2"/>
        </w:numPr>
      </w:pPr>
      <w:r>
        <w:rPr/>
        <w:t xml:space="preserve">缺乏实际场景中的验证
</w:t>
      </w:r>
    </w:p>
    <w:p>
      <w:pPr>
        <w:spacing w:after="0"/>
        <w:numPr>
          <w:ilvl w:val="0"/>
          <w:numId w:val="2"/>
        </w:numPr>
      </w:pPr>
      <w:r>
        <w:rPr/>
        <w:t xml:space="preserve">传统通信系统和语义通信系统之间的比较不平衡
</w:t>
      </w:r>
    </w:p>
    <w:p>
      <w:pPr>
        <w:numPr>
          <w:ilvl w:val="0"/>
          <w:numId w:val="2"/>
        </w:numPr>
      </w:pPr>
      <w:r>
        <w:rPr/>
        <w:t xml:space="preserve">需要更多关于实际应用中的验证来支持主张</w:t>
      </w:r>
    </w:p>
    <w:p>
      <w:pPr>
        <w:pStyle w:val="Heading1"/>
      </w:pPr>
      <w:bookmarkStart w:id="6" w:name="_Toc6"/>
      <w:r>
        <w:t>Report location:</w:t>
      </w:r>
      <w:bookmarkEnd w:id="6"/>
    </w:p>
    <w:p>
      <w:hyperlink r:id="rId8" w:history="1">
        <w:r>
          <w:rPr>
            <w:color w:val="2980b9"/>
            <w:u w:val="single"/>
          </w:rPr>
          <w:t xml:space="preserve">https://www.fullpicture.app/item/0b0e9173f7b8b0b178bfff0956c4a725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BF5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398576" TargetMode="External"/><Relationship Id="rId8" Type="http://schemas.openxmlformats.org/officeDocument/2006/relationships/hyperlink" Target="https://www.fullpicture.app/item/0b0e9173f7b8b0b178bfff0956c4a7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2023-12-21T11:55:31+01:00</dcterms:created>
  <dcterms:modified xsi:type="dcterms:W3CDTF">2023-12-21T11:55:31+01:00</dcterms:modified>
</cp:coreProperties>
</file>

<file path=docProps/custom.xml><?xml version="1.0" encoding="utf-8"?>
<Properties xmlns="http://schemas.openxmlformats.org/officeDocument/2006/custom-properties" xmlns:vt="http://schemas.openxmlformats.org/officeDocument/2006/docPropsVTypes"/>
</file>