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O-GlcNAcylation coordinates ferritinophagy and mitophagy to activate ferroptosis | Cell Discovery</w:t>
      </w:r>
      <w:br/>
      <w:hyperlink r:id="rId7" w:history="1">
        <w:r>
          <w:rPr>
            <w:color w:val="2980b9"/>
            <w:u w:val="single"/>
          </w:rPr>
          <w:t xml:space="preserve">https://www.nature.com/articles/s41421-022-00390-6</w:t>
        </w:r>
      </w:hyperlink>
    </w:p>
    <w:p>
      <w:pPr>
        <w:pStyle w:val="Heading1"/>
      </w:pPr>
      <w:bookmarkStart w:id="2" w:name="_Toc2"/>
      <w:r>
        <w:t>Article summary:</w:t>
      </w:r>
      <w:bookmarkEnd w:id="2"/>
    </w:p>
    <w:p>
      <w:pPr>
        <w:jc w:val="both"/>
      </w:pPr>
      <w:r>
        <w:rPr/>
        <w:t xml:space="preserve">1. Ferroptosis is a form of necrotic cell death caused by iron-dependent lipid peroxidation leading to membrane permeabilization.</w:t>
      </w:r>
    </w:p>
    <w:p>
      <w:pPr>
        <w:jc w:val="both"/>
      </w:pPr>
      <w:r>
        <w:rPr/>
        <w:t xml:space="preserve">2. Iron metabolism, lipid metabolism, and amino acid metabolism are all linked to ferroptosis and it has been implicated in various pathophysiological conditions.</w:t>
      </w:r>
    </w:p>
    <w:p>
      <w:pPr>
        <w:jc w:val="both"/>
      </w:pPr>
      <w:r>
        <w:rPr/>
        <w:t xml:space="preserve">3. O-GlcNAcylation is a post-translational modification that can sense glucose flux and regulate cellular processes in response to environmental and physiological stresses.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“Dynamic O-GlcNAcylation coordinates ferritinophagy and mitophagy to activate ferroptosis” provides an overview of the role of O-GlcNAcylation in regulating ferroptosis, a form of necrotic cell death caused by iron-dependent lipid peroxidation leading to membrane permeabilization. The article is well written and provides a comprehensive overview of the topic, including its implications for various pathophysiological conditions such as neurodegenerative diseases, cardiovascular diseases, and cancers. The article also discusses the role of iron metabolism, lipid metabolism, and amino acid metabolism in ferroptosis. </w:t>
      </w:r>
    </w:p>
    <w:p>
      <w:pPr>
        <w:jc w:val="both"/>
      </w:pPr>
      <w:r>
        <w:rPr/>
        <w:t xml:space="preserve">The article is generally reliable and trustworthy; however, there are some potential biases that should be noted. For example, the article does not discuss any potential risks associated with O-GlcNAcylation or its implications for health outcomes. Additionally, the article does not explore any counterarguments or present both sides equally when discussing the implications of O-GlcNAcylation for different pathophysiological conditions. Furthermore, there is no mention of any promotional content or partiality in the article which could be seen as a potential bias. </w:t>
      </w:r>
    </w:p>
    <w:p>
      <w:pPr>
        <w:jc w:val="both"/>
      </w:pPr>
      <w:r>
        <w:rPr/>
        <w:t xml:space="preserve">In conclusion, this article provides an informative overview of the role of O-GlcNAcylation in regulating ferroptosis; however,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Potential risks of O-GlcNAcylation </w:t>
      </w:r>
    </w:p>
    <w:p>
      <w:pPr>
        <w:spacing w:after="0"/>
        <w:numPr>
          <w:ilvl w:val="0"/>
          <w:numId w:val="2"/>
        </w:numPr>
      </w:pPr>
      <w:r>
        <w:rPr/>
        <w:t xml:space="preserve">Health outcomes of O-GlcNAcylation </w:t>
      </w:r>
    </w:p>
    <w:p>
      <w:pPr>
        <w:spacing w:after="0"/>
        <w:numPr>
          <w:ilvl w:val="0"/>
          <w:numId w:val="2"/>
        </w:numPr>
      </w:pPr>
      <w:r>
        <w:rPr/>
        <w:t xml:space="preserve">Counterarguments to O-GlcNAcylation </w:t>
      </w:r>
    </w:p>
    <w:p>
      <w:pPr>
        <w:spacing w:after="0"/>
        <w:numPr>
          <w:ilvl w:val="0"/>
          <w:numId w:val="2"/>
        </w:numPr>
      </w:pPr>
      <w:r>
        <w:rPr/>
        <w:t xml:space="preserve">Iron metabolism and ferroptosis </w:t>
      </w:r>
    </w:p>
    <w:p>
      <w:pPr>
        <w:spacing w:after="0"/>
        <w:numPr>
          <w:ilvl w:val="0"/>
          <w:numId w:val="2"/>
        </w:numPr>
      </w:pPr>
      <w:r>
        <w:rPr/>
        <w:t xml:space="preserve">Lipid metabolism and ferroptosis </w:t>
      </w:r>
    </w:p>
    <w:p>
      <w:pPr>
        <w:numPr>
          <w:ilvl w:val="0"/>
          <w:numId w:val="2"/>
        </w:numPr>
      </w:pPr>
      <w:r>
        <w:rPr/>
        <w:t xml:space="preserve">Amino acid metabolism and ferroptosis</w:t>
      </w:r>
    </w:p>
    <w:p>
      <w:pPr>
        <w:pStyle w:val="Heading1"/>
      </w:pPr>
      <w:bookmarkStart w:id="6" w:name="_Toc6"/>
      <w:r>
        <w:t>Report location:</w:t>
      </w:r>
      <w:bookmarkEnd w:id="6"/>
    </w:p>
    <w:p>
      <w:hyperlink r:id="rId8" w:history="1">
        <w:r>
          <w:rPr>
            <w:color w:val="2980b9"/>
            <w:u w:val="single"/>
          </w:rPr>
          <w:t xml:space="preserve">https://www.fullpicture.app/item/0a5bc28612f92d17c3bdf17d486c0251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223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21-022-00390-6" TargetMode="External"/><Relationship Id="rId8" Type="http://schemas.openxmlformats.org/officeDocument/2006/relationships/hyperlink" Target="https://www.fullpicture.app/item/0a5bc28612f92d17c3bdf17d486c02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2023-02-22T23:25:38+01:00</dcterms:created>
  <dcterms:modified xsi:type="dcterms:W3CDTF">2023-02-22T23:25:38+01:00</dcterms:modified>
</cp:coreProperties>
</file>

<file path=docProps/custom.xml><?xml version="1.0" encoding="utf-8"?>
<Properties xmlns="http://schemas.openxmlformats.org/officeDocument/2006/custom-properties" xmlns:vt="http://schemas.openxmlformats.org/officeDocument/2006/docPropsVTypes"/>
</file>