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Energies | Free Full-Text | Techno-Economic Assessment of High-Safety and Cost-Effective Syngas Produced by O2-Enriched Air Gasification with 40&amp;ndash;70% O2 Purity</w:t>
      </w:r>
      <w:br/>
      <w:hyperlink r:id="rId7" w:history="1">
        <w:r>
          <w:rPr>
            <w:color w:val="2980b9"/>
            <w:u w:val="single"/>
          </w:rPr>
          <w:t xml:space="preserve">https://www.mdpi.com/1996-1073/16/8/3414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Gaseous biofuels, such as synthetic natural gas (SNG), biogas, and syngas, are regarded as green alternative fuels that can mitigate global warming and resource depletion issues.</w:t>
      </w:r>
    </w:p>
    <w:p>
      <w:pPr>
        <w:jc w:val="both"/>
      </w:pPr>
      <w:r>
        <w:rPr/>
        <w:t xml:space="preserve">2. O2-enriched air gasification with 40-70% O2 purity is a potential pathway to produce cost-effective and high-safety syngas for low-income users.</w:t>
      </w:r>
    </w:p>
    <w:p>
      <w:pPr>
        <w:jc w:val="both"/>
      </w:pPr>
      <w:r>
        <w:rPr/>
        <w:t xml:space="preserve">3. The process of syngas production by integrating O2-enriched air gasification with 40-70% O2 purity and methanation synthesis is modeled using Aspen Plus software and studied from techno-economic aspects, such as explosive limit, toxicity, and production cost.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由于本篇文章是一篇科技经济评估的研究论文，其主要目的是探讨O2-富集空气气化生产高安全性和低成本合成气的可行性。因此，文章并没有涉及到政治、社会或其他非技术方面的问题。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从技术角度来看，文章提出了一种新型的合成气生产工艺，并使用Aspen Plus软件进行了模拟和评估。然而，在阅读文章时，我们可以发现以下几个问题：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偏重于经济效益：文章强调了低成本和高安全性作为该工艺设计的主要目标。虽然这些因素对于任何能源项目都很重要，但在实际应用中，还需要考虑其他因素，如环境影响、社会接受度等。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忽略了风险：尽管文章提到了CO含量过高可能对人体健康造成危害，并提出了甲烷合成作为升级措施，但并未详细探讨其他潜在风险。例如，在气化过程中可能会产生有毒物质或污染物质，并且这些物质可能会对环境和人类健康造成不利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缺乏对竞争技术的比较：文章没有提供与其他合成气生产工艺的比较，这使得读者难以评估该工艺在市场上的竞争力。此外，文章也没有探讨该工艺在不同地理位置和应用场景下的适用性。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数据来源不明确：文章中提到了一些数据和研究结果，但并未说明其来源或可靠性。这可能会影响读者对研究结论的信任度。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总之，虽然本篇文章提出了一种新型的合成气生产工艺，并进行了经济评估，但它仍存在一些局限性和缺陷。因此，在将其应用于实际项目时，需要综合考虑各种因素，并进行更全面、客观和可靠的评估。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O2-enriched air gasification
</w:t>
      </w:r>
    </w:p>
    <w:p>
      <w:pPr>
        <w:spacing w:after="0"/>
        <w:numPr>
          <w:ilvl w:val="0"/>
          <w:numId w:val="2"/>
        </w:numPr>
      </w:pPr>
      <w:r>
        <w:rPr/>
        <w:t xml:space="preserve">Risk assessment of O2-enriched air gasification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synthetic gas production technologies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O2-enriched air gasification in different locations and scenarios
</w:t>
      </w:r>
    </w:p>
    <w:p>
      <w:pPr>
        <w:spacing w:after="0"/>
        <w:numPr>
          <w:ilvl w:val="0"/>
          <w:numId w:val="2"/>
        </w:numPr>
      </w:pPr>
      <w:r>
        <w:rPr/>
        <w:t xml:space="preserve">Source and reliability of data used in the study
</w:t>
      </w:r>
    </w:p>
    <w:p>
      <w:pPr>
        <w:numPr>
          <w:ilvl w:val="0"/>
          <w:numId w:val="2"/>
        </w:numPr>
      </w:pPr>
      <w:r>
        <w:rPr/>
        <w:t xml:space="preserve">Social acceptance of O2-enriched air gasification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https://www.fullpicture.app/item/0a15b92e9d981d134fe9062ffb44b2ef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A8F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996-1073/16/8/3414" TargetMode="External"/><Relationship Id="rId8" Type="http://schemas.openxmlformats.org/officeDocument/2006/relationships/hyperlink" Target="https://www.fullpicture.app/item/0a15b92e9d981d134fe9062ffb44b2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2023-12-24T11:12:03+01:00</dcterms:created>
  <dcterms:modified xsi:type="dcterms:W3CDTF">2023-12-24T11:12:03+01:00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