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Generalized Anxiety Disorder (GAD): Overview and More</w:t>
      </w:r>
      <w:br/>
      <w:hyperlink r:id="rId7" w:history="1">
        <w:r>
          <w:rPr>
            <w:color w:val="2980b9"/>
            <w:u w:val="single"/>
          </w:rPr>
          <w:t xml:space="preserve">https://www.verywellmind.com/generalized-anxiety-disorder-4166193</w:t>
        </w:r>
      </w:hyperlink>
    </w:p>
    <w:p>
      <w:pPr>
        <w:pStyle w:val="Heading1"/>
      </w:pPr>
      <w:bookmarkStart w:id="2" w:name="_Toc2"/>
      <w:r>
        <w:t>Article summary:</w:t>
      </w:r>
      <w:bookmarkEnd w:id="2"/>
    </w:p>
    <w:p>
      <w:pPr>
        <w:jc w:val="both"/>
      </w:pPr>
      <w:r>
        <w:rPr/>
        <w:t xml:space="preserve">1. Generalized anxiety disorder (GAD) is a specific type of anxiety disorder that causes persistent, excessive, and intrusive worry about various aspects of life.</w:t>
      </w:r>
    </w:p>
    <w:p>
      <w:pPr>
        <w:jc w:val="both"/>
      </w:pPr>
      <w:r>
        <w:rPr/>
        <w:t xml:space="preserve">2. People with GAD may struggle to relax, have trouble concentrating on tasks, and experience physical symptoms such as restlessness and sweating.</w:t>
      </w:r>
    </w:p>
    <w:p>
      <w:pPr>
        <w:jc w:val="both"/>
      </w:pPr>
      <w:r>
        <w:rPr/>
        <w:t xml:space="preserve">3. With proper treatment including medication and psychotherapy, individuals with GAD can learn to manage their symptoms and live a more productive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generalized anxiety disorder (GAD), including its symptoms and prevalence. However, it lacks depth and detail in its analysis of the disorder.</w:t>
      </w:r>
    </w:p>
    <w:p>
      <w:pPr>
        <w:jc w:val="both"/>
      </w:pPr>
      <w:r>
        <w:rPr/>
        <w:t xml:space="preserve"/>
      </w:r>
    </w:p>
    <w:p>
      <w:pPr>
        <w:jc w:val="both"/>
      </w:pPr>
      <w:r>
        <w:rPr/>
        <w:t xml:space="preserve">One potential bias in the article is its focus on medication and psychotherapy as the primary treatments for GAD. While these can be effective treatments, there are other approaches such as cognitive-behavioral therapy, mindfulness-based interventions, and lifestyle changes that may also be helpful for managing symptoms. Additionally, the article does not address potential side effects or risks associated with medication use.</w:t>
      </w:r>
    </w:p>
    <w:p>
      <w:pPr>
        <w:jc w:val="both"/>
      </w:pPr>
      <w:r>
        <w:rPr/>
        <w:t xml:space="preserve"/>
      </w:r>
    </w:p>
    <w:p>
      <w:pPr>
        <w:jc w:val="both"/>
      </w:pPr>
      <w:r>
        <w:rPr/>
        <w:t xml:space="preserve">The article also presents a one-sided view of GAD by only discussing the negative aspects of the disorder. While it is important to acknowledge the challenges faced by those with GAD, it is equally important to highlight their strengths and resilience.</w:t>
      </w:r>
    </w:p>
    <w:p>
      <w:pPr>
        <w:jc w:val="both"/>
      </w:pPr>
      <w:r>
        <w:rPr/>
        <w:t xml:space="preserve"/>
      </w:r>
    </w:p>
    <w:p>
      <w:pPr>
        <w:jc w:val="both"/>
      </w:pPr>
      <w:r>
        <w:rPr/>
        <w:t xml:space="preserve">There are missing points of consideration in the article, such as how cultural factors may influence the experience and expression of anxiety. The article also does not explore potential causes or risk factors for developing GAD.</w:t>
      </w:r>
    </w:p>
    <w:p>
      <w:pPr>
        <w:jc w:val="both"/>
      </w:pPr>
      <w:r>
        <w:rPr/>
        <w:t xml:space="preserve"/>
      </w:r>
    </w:p>
    <w:p>
      <w:pPr>
        <w:jc w:val="both"/>
      </w:pPr>
      <w:r>
        <w:rPr/>
        <w:t xml:space="preserve">The claims made in the article are generally supported by research, but there is a lack of evidence cited to back up some statements. For example, while it is stated that nearly 3% of all U.S. adults have experienced GAD in the last year, no source is provided for this statistic.</w:t>
      </w:r>
    </w:p>
    <w:p>
      <w:pPr>
        <w:jc w:val="both"/>
      </w:pPr>
      <w:r>
        <w:rPr/>
        <w:t xml:space="preserve"/>
      </w:r>
    </w:p>
    <w:p>
      <w:pPr>
        <w:jc w:val="both"/>
      </w:pPr>
      <w:r>
        <w:rPr/>
        <w:t xml:space="preserve">Unexplored counterarguments include alternative views on treatment approaches or perspectives from individuals who have successfully managed their symptoms without medication or psychotherapy.</w:t>
      </w:r>
    </w:p>
    <w:p>
      <w:pPr>
        <w:jc w:val="both"/>
      </w:pPr>
      <w:r>
        <w:rPr/>
        <w:t xml:space="preserve"/>
      </w:r>
    </w:p>
    <w:p>
      <w:pPr>
        <w:jc w:val="both"/>
      </w:pPr>
      <w:r>
        <w:rPr/>
        <w:t xml:space="preserve">The promotional content in the article is minimal but still present in its emphasis on seeking treatment for GAD rather than acknowledging that some individuals may choose to manage their symptoms without professional help.</w:t>
      </w:r>
    </w:p>
    <w:p>
      <w:pPr>
        <w:jc w:val="both"/>
      </w:pPr>
      <w:r>
        <w:rPr/>
        <w:t xml:space="preserve"/>
      </w:r>
    </w:p>
    <w:p>
      <w:pPr>
        <w:jc w:val="both"/>
      </w:pPr>
      <w:r>
        <w:rPr/>
        <w:t xml:space="preserve">Overall, while the article provides a basic introduction to GAD, it could benefit from more thorough analysis and consideration of different perspectives and approaches to managing symptoms.</w:t>
      </w:r>
    </w:p>
    <w:p>
      <w:pPr>
        <w:pStyle w:val="Heading1"/>
      </w:pPr>
      <w:bookmarkStart w:id="5" w:name="_Toc5"/>
      <w:r>
        <w:t>Topics for further research:</w:t>
      </w:r>
      <w:bookmarkEnd w:id="5"/>
    </w:p>
    <w:p>
      <w:pPr>
        <w:spacing w:after="0"/>
        <w:numPr>
          <w:ilvl w:val="0"/>
          <w:numId w:val="2"/>
        </w:numPr>
      </w:pPr>
      <w:r>
        <w:rPr/>
        <w:t xml:space="preserve">Cultural factors and anxiety expression
</w:t>
      </w:r>
    </w:p>
    <w:p>
      <w:pPr>
        <w:spacing w:after="0"/>
        <w:numPr>
          <w:ilvl w:val="0"/>
          <w:numId w:val="2"/>
        </w:numPr>
      </w:pPr>
      <w:r>
        <w:rPr/>
        <w:t xml:space="preserve">Alternative treatments for generalized anxiety disorder
</w:t>
      </w:r>
    </w:p>
    <w:p>
      <w:pPr>
        <w:spacing w:after="0"/>
        <w:numPr>
          <w:ilvl w:val="0"/>
          <w:numId w:val="2"/>
        </w:numPr>
      </w:pPr>
      <w:r>
        <w:rPr/>
        <w:t xml:space="preserve">Potential causes and risk factors for GAD
</w:t>
      </w:r>
    </w:p>
    <w:p>
      <w:pPr>
        <w:spacing w:after="0"/>
        <w:numPr>
          <w:ilvl w:val="0"/>
          <w:numId w:val="2"/>
        </w:numPr>
      </w:pPr>
      <w:r>
        <w:rPr/>
        <w:t xml:space="preserve">Resilience and strengths of individuals with GAD
</w:t>
      </w:r>
    </w:p>
    <w:p>
      <w:pPr>
        <w:spacing w:after="0"/>
        <w:numPr>
          <w:ilvl w:val="0"/>
          <w:numId w:val="2"/>
        </w:numPr>
      </w:pPr>
      <w:r>
        <w:rPr/>
        <w:t xml:space="preserve">Side effects and risks of medication for GAD
</w:t>
      </w:r>
    </w:p>
    <w:p>
      <w:pPr>
        <w:numPr>
          <w:ilvl w:val="0"/>
          <w:numId w:val="2"/>
        </w:numPr>
      </w:pPr>
      <w:r>
        <w:rPr/>
        <w:t xml:space="preserve">Perspectives from individuals who manage GAD without professional help</w:t>
      </w:r>
    </w:p>
    <w:p>
      <w:pPr>
        <w:pStyle w:val="Heading1"/>
      </w:pPr>
      <w:bookmarkStart w:id="6" w:name="_Toc6"/>
      <w:r>
        <w:t>Report location:</w:t>
      </w:r>
      <w:bookmarkEnd w:id="6"/>
    </w:p>
    <w:p>
      <w:hyperlink r:id="rId8" w:history="1">
        <w:r>
          <w:rPr>
            <w:color w:val="2980b9"/>
            <w:u w:val="single"/>
          </w:rPr>
          <w:t xml:space="preserve">https://www.fullpicture.app/item/09e60a8b4974583619ee87b56e75d934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25D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rywellmind.com/generalized-anxiety-disorder-4166193" TargetMode="External"/><Relationship Id="rId8" Type="http://schemas.openxmlformats.org/officeDocument/2006/relationships/hyperlink" Target="https://www.fullpicture.app/item/09e60a8b4974583619ee87b56e75d9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2023-12-30T04:13:11+01:00</dcterms:created>
  <dcterms:modified xsi:type="dcterms:W3CDTF">2023-12-30T04:13:11+01:00</dcterms:modified>
</cp:coreProperties>
</file>

<file path=docProps/custom.xml><?xml version="1.0" encoding="utf-8"?>
<Properties xmlns="http://schemas.openxmlformats.org/officeDocument/2006/custom-properties" xmlns:vt="http://schemas.openxmlformats.org/officeDocument/2006/docPropsVTypes"/>
</file>