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榆中县低山丘陵地区休闲农业发展探索 - 中国知网</w:t></w:r><w:br/><w:hyperlink r:id="rId7" w:history="1"><w:r><w:rPr><w:color w:val="2980b9"/><w:u w:val="single"/></w:rPr><w:t xml:space="preserve">https://kns.cnki.net/kcms2/article/abstract?v=3uoqIhG8C44YLTlOAiTRKibYlV5Vjs7iLik5jEcCI09uHa3oBxtWoBhkttS5TwvGLrwSJJa32OXvTgyIH_5KfwLQ7QCXyUIT&uniplatform=NZKPT</w:t></w:r></w:hyperlink></w:p><w:p><w:pPr><w:pStyle w:val="Heading1"/></w:pPr><w:bookmarkStart w:id="2" w:name="_Toc2"/><w:r><w:t>Article summary:</w:t></w:r><w:bookmarkEnd w:id="2"/></w:p><w:p><w:pPr><w:jc w:val="both"/></w:pPr><w:r><w:rPr/><w:t xml:space="preserve">1. 榆中县低山丘陵地区具备发展休闲农业的条件，包括自然环境、文化底蕴和旅游资源等方面。</w:t></w:r></w:p><w:p><w:pPr><w:jc w:val="both"/></w:pPr><w:r><w:rPr/><w:t xml:space="preserve">2. 休闲农业在榆中县低山丘陵地区的发展应该注重特色化和差异化，通过开发独特的产品和服务来吸引游客。</w:t></w:r></w:p><w:p><w:pPr><w:jc w:val="both"/></w:pPr><w:r><w:rPr/><w:t xml:space="preserve">3. 政府应该加强对休闲农业的扶持和引导，同时鼓励农民积极参与，推动休闲农业与乡村振兴相结合。</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很抱歉，由于缺乏具体的文章内容，我无法对其进行详细的批判性分析。请提供更多信息以便我能够为您提供更准确的答案。</w:t></w:r></w:p><w:p><w:pPr><w:pStyle w:val="Heading1"/></w:pPr><w:bookmarkStart w:id="5" w:name="_Toc5"/><w:r><w:t>Topics for further research:</w:t></w:r><w:bookmarkEnd w:id="5"/></w:p><w:p><w:pPr><w:spacing w:after="0"/><w:numPr><w:ilvl w:val="0"/><w:numId w:val="2"/></w:numPr></w:pPr><w:r><w:rPr/><w:t xml:space="preserve">Background information on the topic
</w:t></w:r></w:p><w:p><w:pPr><w:spacing w:after="0"/><w:numPr><w:ilvl w:val="0"/><w:numId w:val="2"/></w:numPr></w:pPr><w:r><w:rPr/><w:t xml:space="preserve">Current trends and developments in the field
</w:t></w:r></w:p><w:p><w:pPr><w:spacing w:after="0"/><w:numPr><w:ilvl w:val="0"/><w:numId w:val="2"/></w:numPr></w:pPr><w:r><w:rPr/><w:t xml:space="preserve">Key challenges and opportunities
</w:t></w:r></w:p><w:p><w:pPr><w:spacing w:after="0"/><w:numPr><w:ilvl w:val="0"/><w:numId w:val="2"/></w:numPr></w:pPr><w:r><w:rPr/><w:t xml:space="preserve">Relevant case studies or examples
</w:t></w:r></w:p><w:p><w:pPr><w:spacing w:after="0"/><w:numPr><w:ilvl w:val="0"/><w:numId w:val="2"/></w:numPr></w:pPr><w:r><w:rPr/><w:t xml:space="preserve">Expert opinions and perspectives
</w:t></w:r></w:p><w:p><w:pPr><w:numPr><w:ilvl w:val="0"/><w:numId w:val="2"/></w:numPr></w:pPr><w:r><w:rPr/><w:t xml:space="preserve">Future implications and potential solutions</w:t></w:r></w:p><w:p><w:pPr><w:pStyle w:val="Heading1"/></w:pPr><w:bookmarkStart w:id="6" w:name="_Toc6"/><w:r><w:t>Report location:</w:t></w:r><w:bookmarkEnd w:id="6"/></w:p><w:p><w:hyperlink r:id="rId8" w:history="1"><w:r><w:rPr><w:color w:val="2980b9"/><w:u w:val="single"/></w:rPr><w:t xml:space="preserve">https://www.fullpicture.app/item/09dab7eaa9447124667e7d265c38ebc0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D7CF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Lik5jEcCI09uHa3oBxtWoBhkttS5TwvGLrwSJJa32OXvTgyIH_5KfwLQ7QCXyUIT&amp;uniplatform=NZKPT" TargetMode="External"/><Relationship Id="rId8" Type="http://schemas.openxmlformats.org/officeDocument/2006/relationships/hyperlink" Target="https://www.fullpicture.app/item/09dab7eaa9447124667e7d265c38eb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2023-03-10T12:19:10+01:00</dcterms:created>
  <dcterms:modified xsi:type="dcterms:W3CDTF">2023-03-10T12:19:10+01:00</dcterms:modified>
</cp:coreProperties>
</file>

<file path=docProps/custom.xml><?xml version="1.0" encoding="utf-8"?>
<Properties xmlns="http://schemas.openxmlformats.org/officeDocument/2006/custom-properties" xmlns:vt="http://schemas.openxmlformats.org/officeDocument/2006/docPropsVTypes"/>
</file>