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Differential artery-vein analysis in quantitative retinal imaging: a review - PubMed</w:t>
      </w:r>
      <w:br/>
      <w:hyperlink r:id="rId7" w:history="1">
        <w:r>
          <w:rPr>
            <w:color w:val="2980b9"/>
            <w:u w:val="single"/>
          </w:rPr>
          <w:t xml:space="preserve">https://pubmed.ncbi.nlm.nih.gov/33654680/</w:t>
        </w:r>
      </w:hyperlink>
    </w:p>
    <w:p>
      <w:pPr>
        <w:pStyle w:val="Heading1"/>
      </w:pPr>
      <w:bookmarkStart w:id="2" w:name="_Toc2"/>
      <w:r>
        <w:t>Article summary:</w:t>
      </w:r>
      <w:bookmarkEnd w:id="2"/>
    </w:p>
    <w:p>
      <w:pPr>
        <w:jc w:val="both"/>
      </w:pPr>
      <w:r>
        <w:rPr/>
        <w:t xml:space="preserve">1. Differential artery-vein (AV) analysis in quantitative retinal imaging can improve the performance of eye disease detection, staging classification, and treatment assessment.</w:t>
      </w:r>
    </w:p>
    <w:p>
      <w:pPr>
        <w:jc w:val="both"/>
      </w:pPr>
      <w:r>
        <w:rPr/>
        <w:t xml:space="preserve">2. The article provides a summary of the technical rationales and clinical applications of differential AV analysis in fundus photography, optical coherence tomography (OCT), and OCT angiography (OCTA).</w:t>
      </w:r>
    </w:p>
    <w:p>
      <w:pPr>
        <w:jc w:val="both"/>
      </w:pPr>
      <w:r>
        <w:rPr/>
        <w:t xml:space="preserve">3. The use of AV classification in OCTA can guide artery-vein differentiation and provide valuable information for measuring blood vessel characteristics separately for arteries and veins.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"Differential artery-vein analysis in quantitative retinal imaging: a review" provides an overview of the technical rationales and clinical applications of differential artery-vein (AV) analysis in quantitative retinal imaging. The authors discuss how different eye diseases or severity stages can affect the artery and vein systems differently, and how differential AV analysis can improve the performance of retinal imaging techniques such as fundus photography, optical coherence tomography (OCT), and OCT angiography (OCTA).</w:t>
      </w:r>
    </w:p>
    <w:p>
      <w:pPr>
        <w:jc w:val="both"/>
      </w:pPr>
      <w:r>
        <w:rPr/>
        <w:t xml:space="preserve"/>
      </w:r>
    </w:p>
    <w:p>
      <w:pPr>
        <w:jc w:val="both"/>
      </w:pPr>
      <w:r>
        <w:rPr/>
        <w:t xml:space="preserve">Overall, the article provides a comprehensive review of the topic and presents relevant information on the importance of differential AV analysis in retinal imaging. However, there are some potential biases and limitations to consider.</w:t>
      </w:r>
    </w:p>
    <w:p>
      <w:pPr>
        <w:jc w:val="both"/>
      </w:pPr>
      <w:r>
        <w:rPr/>
        <w:t xml:space="preserve"/>
      </w:r>
    </w:p>
    <w:p>
      <w:pPr>
        <w:jc w:val="both"/>
      </w:pPr>
      <w:r>
        <w:rPr/>
        <w:t xml:space="preserve">Firstly, the article does not provide a balanced discussion of the limitations or challenges associated with differential AV analysis. While it highlights the potential benefits of this approach, it does not adequately address any potential drawbacks or limitations that may arise. This lack of discussion on potential risks or limitations could lead to an incomplete understanding of the topic.</w:t>
      </w:r>
    </w:p>
    <w:p>
      <w:pPr>
        <w:jc w:val="both"/>
      </w:pPr>
      <w:r>
        <w:rPr/>
        <w:t xml:space="preserve"/>
      </w:r>
    </w:p>
    <w:p>
      <w:pPr>
        <w:jc w:val="both"/>
      </w:pPr>
      <w:r>
        <w:rPr/>
        <w:t xml:space="preserve">Additionally, there is limited discussion on alternative approaches or methods for analyzing retinal images. The article focuses primarily on differential AV analysis without exploring other possible techniques or strategies that may be used in quantitative retinal imaging. This narrow focus limits the scope of the review and may overlook important advancements or considerations in the field.</w:t>
      </w:r>
    </w:p>
    <w:p>
      <w:pPr>
        <w:jc w:val="both"/>
      </w:pPr>
      <w:r>
        <w:rPr/>
        <w:t xml:space="preserve"/>
      </w:r>
    </w:p>
    <w:p>
      <w:pPr>
        <w:jc w:val="both"/>
      </w:pPr>
      <w:r>
        <w:rPr/>
        <w:t xml:space="preserve">Furthermore, there is a lack of critical evaluation or comparison of different studies or methodologies mentioned in the article. The authors present various examples and figures to support their claims but do not provide a thorough analysis or critique of these studies. This omission makes it difficult for readers to assess the reliability or validity of the evidence presented.</w:t>
      </w:r>
    </w:p>
    <w:p>
      <w:pPr>
        <w:jc w:val="both"/>
      </w:pPr>
      <w:r>
        <w:rPr/>
        <w:t xml:space="preserve"/>
      </w:r>
    </w:p>
    <w:p>
      <w:pPr>
        <w:jc w:val="both"/>
      </w:pPr>
      <w:r>
        <w:rPr/>
        <w:t xml:space="preserve">Another potential bias is related to conflicts of interest. The authors disclose that they have pending patents related to this topic, which could introduce a conflict of interest that may influence their interpretation or presentation of data. While conflicts of interest are common in scientific research, it is important for readers to be aware of these potential biases when evaluating the information presented.</w:t>
      </w:r>
    </w:p>
    <w:p>
      <w:pPr>
        <w:jc w:val="both"/>
      </w:pPr>
      <w:r>
        <w:rPr/>
        <w:t xml:space="preserve"/>
      </w:r>
    </w:p>
    <w:p>
      <w:pPr>
        <w:jc w:val="both"/>
      </w:pPr>
      <w:r>
        <w:rPr/>
        <w:t xml:space="preserve">In conclusion, while the article provides a comprehensive overview of differential AV analysis in quantitative retinal imaging, there are some potential biases and limitations to consider. The lack of discussion on limitations or alternative approaches, limited critical evaluation of studies, and potential conflicts of interest may impact the objectivity and completeness of the review. Readers should approach the information presented with caution and seek additional sources for a more balanced understanding of the topic.</w:t>
      </w:r>
    </w:p>
    <w:p>
      <w:pPr>
        <w:pStyle w:val="Heading1"/>
      </w:pPr>
      <w:bookmarkStart w:id="5" w:name="_Toc5"/>
      <w:r>
        <w:t>Topics for further research:</w:t>
      </w:r>
      <w:bookmarkEnd w:id="5"/>
    </w:p>
    <w:p>
      <w:pPr>
        <w:spacing w:after="0"/>
        <w:numPr>
          <w:ilvl w:val="0"/>
          <w:numId w:val="2"/>
        </w:numPr>
      </w:pPr>
      <w:r>
        <w:rPr/>
        <w:t xml:space="preserve">Limitations of differential artery-vein analysis in retinal imaging
</w:t>
      </w:r>
    </w:p>
    <w:p>
      <w:pPr>
        <w:spacing w:after="0"/>
        <w:numPr>
          <w:ilvl w:val="0"/>
          <w:numId w:val="2"/>
        </w:numPr>
      </w:pPr>
      <w:r>
        <w:rPr/>
        <w:t xml:space="preserve">Alternative approaches for quantitative retinal imaging
</w:t>
      </w:r>
    </w:p>
    <w:p>
      <w:pPr>
        <w:spacing w:after="0"/>
        <w:numPr>
          <w:ilvl w:val="0"/>
          <w:numId w:val="2"/>
        </w:numPr>
      </w:pPr>
      <w:r>
        <w:rPr/>
        <w:t xml:space="preserve">Comparison of different methodologies for retinal image analysis
</w:t>
      </w:r>
    </w:p>
    <w:p>
      <w:pPr>
        <w:spacing w:after="0"/>
        <w:numPr>
          <w:ilvl w:val="0"/>
          <w:numId w:val="2"/>
        </w:numPr>
      </w:pPr>
      <w:r>
        <w:rPr/>
        <w:t xml:space="preserve">Critique of studies on differential artery-vein analysis in retinal imaging
</w:t>
      </w:r>
    </w:p>
    <w:p>
      <w:pPr>
        <w:spacing w:after="0"/>
        <w:numPr>
          <w:ilvl w:val="0"/>
          <w:numId w:val="2"/>
        </w:numPr>
      </w:pPr>
      <w:r>
        <w:rPr/>
        <w:t xml:space="preserve">Conflicts of interest in retinal imaging research
</w:t>
      </w:r>
    </w:p>
    <w:p>
      <w:pPr>
        <w:numPr>
          <w:ilvl w:val="0"/>
          <w:numId w:val="2"/>
        </w:numPr>
      </w:pPr>
      <w:r>
        <w:rPr/>
        <w:t xml:space="preserve">Advances in retinal imaging techniques beyond differential artery-vein analysis</w:t>
      </w:r>
    </w:p>
    <w:p>
      <w:pPr>
        <w:pStyle w:val="Heading1"/>
      </w:pPr>
      <w:bookmarkStart w:id="6" w:name="_Toc6"/>
      <w:r>
        <w:t>Report location:</w:t>
      </w:r>
      <w:bookmarkEnd w:id="6"/>
    </w:p>
    <w:p>
      <w:hyperlink r:id="rId8" w:history="1">
        <w:r>
          <w:rPr>
            <w:color w:val="2980b9"/>
            <w:u w:val="single"/>
          </w:rPr>
          <w:t xml:space="preserve">https://www.fullpicture.app/item/09d7af11bc24a7e8df6b02426e7ee2a8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34D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54680/" TargetMode="External"/><Relationship Id="rId8" Type="http://schemas.openxmlformats.org/officeDocument/2006/relationships/hyperlink" Target="https://www.fullpicture.app/item/09d7af11bc24a7e8df6b02426e7ee2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2024-01-10T19:18:02+01:00</dcterms:created>
  <dcterms:modified xsi:type="dcterms:W3CDTF">2024-01-10T19:18:02+01:00</dcterms:modified>
</cp:coreProperties>
</file>

<file path=docProps/custom.xml><?xml version="1.0" encoding="utf-8"?>
<Properties xmlns="http://schemas.openxmlformats.org/officeDocument/2006/custom-properties" xmlns:vt="http://schemas.openxmlformats.org/officeDocument/2006/docPropsVTypes"/>
</file>