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Bangamata Sheikh Fazilatunnesa Centre for Gender and Development Studies :: University of Dhaka</w:t>
      </w:r>
      <w:br/>
      <w:hyperlink r:id="rId7" w:history="1">
        <w:r>
          <w:rPr>
            <w:color w:val="2980b9"/>
            <w:u w:val="single"/>
          </w:rPr>
          <w:t xml:space="preserve">https://www.du.ac.bd/research_center_profile/369</w:t>
        </w:r>
      </w:hyperlink>
    </w:p>
    <w:p>
      <w:pPr>
        <w:pStyle w:val="Heading1"/>
      </w:pPr>
      <w:bookmarkStart w:id="2" w:name="_Toc2"/>
      <w:r>
        <w:t>Article summary:</w:t>
      </w:r>
      <w:bookmarkEnd w:id="2"/>
    </w:p>
    <w:p>
      <w:pPr>
        <w:jc w:val="both"/>
      </w:pPr>
      <w:r>
        <w:rPr/>
        <w:t xml:space="preserve">1. The Bangamata Sheikh Fazilatunnessa Mujib Centre for Gender and Development Studies (BCGDS) aims to recognize the contributions of Bangamata Sheikh Fazilatunnessa and promote gender equity, equality, and justice.</w:t>
      </w:r>
    </w:p>
    <w:p>
      <w:pPr>
        <w:jc w:val="both"/>
      </w:pPr>
      <w:r>
        <w:rPr/>
        <w:t xml:space="preserve">2. The centre will support the University of Dhaka in its efforts to become a centre of excellence for teaching, research, and leadership development.</w:t>
      </w:r>
    </w:p>
    <w:p>
      <w:pPr>
        <w:jc w:val="both"/>
      </w:pPr>
      <w:r>
        <w:rPr/>
        <w:t xml:space="preserve">3. The centre seeks to empower women in Bangladesh by providing them with equal socio-economic and political opportunities.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overall reliable as it provides an overview of the goals of the Bangamata Sheikh Fazilatunnessa Mujib Centre for Gender and Development Studies (BCGDS). It is clear that the main purpose of this centre is to promote gender equity, equality, and justice in Bangladesh by empowering women with equal socio-economic and political opportunities. </w:t>
      </w:r>
    </w:p>
    <w:p>
      <w:pPr>
        <w:jc w:val="both"/>
      </w:pPr>
      <w:r>
        <w:rPr/>
        <w:t xml:space="preserve">However, there are some potential biases in the article that should be noted. For example, there is no mention of any potential risks associated with promoting gender equity or any counterarguments that could be made against such initiatives. Additionally, there is no evidence provided to support the claims made about the effectiveness of this centre or its ability to empower women in Bangladesh. Furthermore, there is a lack of exploration into other possible solutions or approaches that could be taken to address gender inequality in Bangladesh. </w:t>
      </w:r>
    </w:p>
    <w:p>
      <w:pPr>
        <w:jc w:val="both"/>
      </w:pPr>
      <w:r>
        <w:rPr/>
        <w:t xml:space="preserve">In conclusion, while this article provides an overview of the goals of BCGDS, it does not provide enough detail or evidence to fully assess its trustworthiness or reliability.</w:t>
      </w:r>
    </w:p>
    <w:p>
      <w:pPr>
        <w:pStyle w:val="Heading1"/>
      </w:pPr>
      <w:bookmarkStart w:id="5" w:name="_Toc5"/>
      <w:r>
        <w:t>Topics for further research:</w:t>
      </w:r>
      <w:bookmarkEnd w:id="5"/>
    </w:p>
    <w:p>
      <w:pPr>
        <w:spacing w:after="0"/>
        <w:numPr>
          <w:ilvl w:val="0"/>
          <w:numId w:val="2"/>
        </w:numPr>
      </w:pPr>
      <w:r>
        <w:rPr/>
        <w:t xml:space="preserve">Gender equity risks</w:t>
      </w:r>
    </w:p>
    <w:p>
      <w:pPr>
        <w:spacing w:after="0"/>
        <w:numPr>
          <w:ilvl w:val="0"/>
          <w:numId w:val="2"/>
        </w:numPr>
      </w:pPr>
      <w:r>
        <w:rPr/>
        <w:t xml:space="preserve">Gender equality counterarguments</w:t>
      </w:r>
    </w:p>
    <w:p>
      <w:pPr>
        <w:spacing w:after="0"/>
        <w:numPr>
          <w:ilvl w:val="0"/>
          <w:numId w:val="2"/>
        </w:numPr>
      </w:pPr>
      <w:r>
        <w:rPr/>
        <w:t xml:space="preserve">Gender justice initiatives</w:t>
      </w:r>
    </w:p>
    <w:p>
      <w:pPr>
        <w:spacing w:after="0"/>
        <w:numPr>
          <w:ilvl w:val="0"/>
          <w:numId w:val="2"/>
        </w:numPr>
      </w:pPr>
      <w:r>
        <w:rPr/>
        <w:t xml:space="preserve">Socio-economic opportunities for women in Bangladesh</w:t>
      </w:r>
    </w:p>
    <w:p>
      <w:pPr>
        <w:spacing w:after="0"/>
        <w:numPr>
          <w:ilvl w:val="0"/>
          <w:numId w:val="2"/>
        </w:numPr>
      </w:pPr>
      <w:r>
        <w:rPr/>
        <w:t xml:space="preserve">Effectiveness of BCGDS</w:t>
      </w:r>
    </w:p>
    <w:p>
      <w:pPr>
        <w:numPr>
          <w:ilvl w:val="0"/>
          <w:numId w:val="2"/>
        </w:numPr>
      </w:pPr>
      <w:r>
        <w:rPr/>
        <w:t xml:space="preserve">Alternative approaches to gender inequality in Bangladesh</w:t>
      </w:r>
    </w:p>
    <w:p>
      <w:pPr>
        <w:pStyle w:val="Heading1"/>
      </w:pPr>
      <w:bookmarkStart w:id="6" w:name="_Toc6"/>
      <w:r>
        <w:t>Report location:</w:t>
      </w:r>
      <w:bookmarkEnd w:id="6"/>
    </w:p>
    <w:p>
      <w:hyperlink r:id="rId8" w:history="1">
        <w:r>
          <w:rPr>
            <w:color w:val="2980b9"/>
            <w:u w:val="single"/>
          </w:rPr>
          <w:t xml:space="preserve">https://www.fullpicture.app/item/09c78daa6846a3b2553cd24c299afbc2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E55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u.ac.bd/research_center_profile/369" TargetMode="External"/><Relationship Id="rId8" Type="http://schemas.openxmlformats.org/officeDocument/2006/relationships/hyperlink" Target="https://www.fullpicture.app/item/09c78daa6846a3b2553cd24c299afb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2023-02-23T21:53:44+01:00</dcterms:created>
  <dcterms:modified xsi:type="dcterms:W3CDTF">2023-02-23T21:53:44+01:00</dcterms:modified>
</cp:coreProperties>
</file>

<file path=docProps/custom.xml><?xml version="1.0" encoding="utf-8"?>
<Properties xmlns="http://schemas.openxmlformats.org/officeDocument/2006/custom-properties" xmlns:vt="http://schemas.openxmlformats.org/officeDocument/2006/docPropsVTypes"/>
</file>