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CAR-T细胞治疗产品中复制型病毒的风险分析及控制</w:t>
      </w:r>
      <w:br/>
      <w:hyperlink r:id="rId7" w:history="1">
        <w:r>
          <w:rPr>
            <w:color w:val="2980b9"/>
            <w:u w:val="single"/>
          </w:rPr>
          <w:t xml:space="preserve">http://zgys.cnjournals.org/html/2018/7/20180706.html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CAR-T cell therapy products use retroviral or lentiviral vectors to introduce CAR genes into T cells, but this can also bring potential contamination of replicating retroviruses (RCR) or replicating lentiviruses (RCL).</w:t>
      </w:r>
    </w:p>
    <w:p>
      <w:pPr>
        <w:jc w:val="both"/>
      </w:pPr>
      <w:r>
        <w:rPr/>
        <w:t xml:space="preserve">2. Regulatory agencies require the detection of replicating viruses for clinical use of lentiviral or retroviral vectors, transduced CAR-T cell products, and patients.</w:t>
      </w:r>
    </w:p>
    <w:p>
      <w:pPr>
        <w:jc w:val="both"/>
      </w:pPr>
      <w:r>
        <w:rPr/>
        <w:t xml:space="preserve">3. The article proposes strategies for controlling RCR/RCL in the production process of CAR-T cells, including measures to reduce the risk of contamination and stages and methods for detecting replicating viruses.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类文章，本文主要介绍了CAR-T细胞治疗产品中复制型病毒的风险分析及控制。文章提到了在CAR-T细胞产品的生产过程中，通常使用逆转录病毒载体或慢病毒载体来有效地将CAR基因引入T细胞，但这些病毒载体的使用也带来了污染CAR-T产品的复制型逆转录病毒（RCR）或复制型慢病毒（RCL）的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对于如何控制RCR/RCL在CAR-T细胞生产过程中的策略进行了阐述，并提出了检测复制型病毒污染、减少污染风险、检测阶段和方法等方面的建议。总体而言，本文提供了有价值的信息和指导，对于推动我国CAR-T细胞治疗产品产业化具有积极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阅读本文时，我们也需要注意到其中可能存在的偏见和局限性。首先，文章没有充分探讨CAR-T细胞治疗产品可能存在的其他风险和副作用，例如免疫反应、肿瘤溶解综合征等。其次，在介绍CAR-T细胞治疗产品时，文章强调了其在血液肿瘤治疗中表现出色，并称之为“肿瘤免疫系统”，但并未提及其在实体肿瘤治疗中尚未得到广泛应用和验证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复制型逆转录病毒（RCR）或复制型慢病毒（RCL）污染风险时，文章虽然提到这种风险已经得到很大程度上的缓解，但并未说明具体改进措施和效果。同时，在建议如何控制RCR/RCL时，文章只是简单地列举了一些方法，并未深入探讨它们各自优缺点以及实施难度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呈现双方观点方面，本文主要从监管机构角度出发介绍了如何检测和控制复制型逆转录/慢病毒污染风险，并未平等地呈现开发商或生产企业可能面临的挑战和困难。因此，在阅读本文时需要保持批判性思考，并结合其他相关资料进行全面理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CAR-T细胞治疗产品的其他风险和副作用
</w:t>
      </w:r>
    </w:p>
    <w:p>
      <w:pPr>
        <w:spacing w:after="0"/>
        <w:numPr>
          <w:ilvl w:val="0"/>
          <w:numId w:val="2"/>
        </w:numPr>
      </w:pPr>
      <w:r>
        <w:rPr/>
        <w:t xml:space="preserve">CAR-T细胞治疗产品在实体肿瘤治疗中的应用情况
</w:t>
      </w:r>
    </w:p>
    <w:p>
      <w:pPr>
        <w:spacing w:after="0"/>
        <w:numPr>
          <w:ilvl w:val="0"/>
          <w:numId w:val="2"/>
        </w:numPr>
      </w:pPr>
      <w:r>
        <w:rPr/>
        <w:t xml:space="preserve">复制型逆转录病毒（RCR）或复制型慢病毒（RCL）污染风险的具体改进措施和效果
</w:t>
      </w:r>
    </w:p>
    <w:p>
      <w:pPr>
        <w:spacing w:after="0"/>
        <w:numPr>
          <w:ilvl w:val="0"/>
          <w:numId w:val="2"/>
        </w:numPr>
      </w:pPr>
      <w:r>
        <w:rPr/>
        <w:t xml:space="preserve">RCR/RCL控制方法的各自优缺点和实施难度
</w:t>
      </w:r>
    </w:p>
    <w:p>
      <w:pPr>
        <w:spacing w:after="0"/>
        <w:numPr>
          <w:ilvl w:val="0"/>
          <w:numId w:val="2"/>
        </w:numPr>
      </w:pPr>
      <w:r>
        <w:rPr/>
        <w:t xml:space="preserve">开发商或生产企业可能面临的挑战和困难
</w:t>
      </w:r>
    </w:p>
    <w:p>
      <w:pPr>
        <w:numPr>
          <w:ilvl w:val="0"/>
          <w:numId w:val="2"/>
        </w:numPr>
      </w:pPr>
      <w:r>
        <w:rPr/>
        <w:t xml:space="preserve">文章中的偏见和局限性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https://www.fullpicture.app/item/0930810e055fbd41abd6360345a12f33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E01E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gys.cnjournals.org/html/2018/7/20180706.html" TargetMode="External"/><Relationship Id="rId8" Type="http://schemas.openxmlformats.org/officeDocument/2006/relationships/hyperlink" Target="https://www.fullpicture.app/item/0930810e055fbd41abd6360345a12f3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2023-12-17T16:43:12+01:00</dcterms:created>
  <dcterms:modified xsi:type="dcterms:W3CDTF">2023-12-17T16:43:12+01:00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